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offering 11 years of experience focused on frontend and backend development for web applications, leveraging strong expertise in React, HTML5, and CSS3 to deliver impactful user experiences. Proven ability to collaborate within cross-functional teams, optimizing applications and driving product innovation. Adept at utilizing data-driven approaches to enhance application performance and user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ES6+</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Next.js, Vue.js, Angular,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Git, Webpack, Docker, Jest,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Libraries:</w:t>
      </w:r>
      <w:r w:rsidRPr="003813CA">
        <w:rPr>
          <w:rFonts w:ascii="Arial" w:eastAsia="Century Gothic" w:hAnsi="Arial" w:cs="Arial"/>
          <w:sz w:val="22"/>
          <w:szCs w:val="22"/>
        </w:rPr>
        <w:t xml:space="preserve"> RESTful Services, Axios, Redux, MobX,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Google Analytics, Sentry, Hotjar, Mixpanel,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complex frontend applications at Blend360, meticulously ensuring responsiveness and cross-platform compatibility while adhering to modern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continuously integrating new features based on user feedback to enhance overall application functionality and aesthetics.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define APIs, leveraging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with UI components while fostering alignment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utilizing profiling techniques, ensuring users experienced minimal load times and maximum functionality through continuous testing and refinement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promoting a culture of continuous learning by introducing them to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effective project strategies through paired programming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usage analytics via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analyzing user behavior to drive iterative enhancements, boosting the overall user experience consistently over multiple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visually appealing and intuitive user interfaces, showcasing adept skills in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Adobe XD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translate wireframes into high-fidelity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shared coding standards, which substantially improved code quality and reduced technical debt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state management solutions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simplified data flow and state handling within complex applications while improving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CI/CD processes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collaboration and deployment operations across the engineering team while ensuring consistent coding standards were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application deployment, enabling rapid testing and release cycles across platforms while minimizing environment discrepancies.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integrated cutting-edge libraries and technologies into the tech stack, ensuring Blend360 remained competitive within the evolving AI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workshops focused on the latest trends in frontend technology, enhancing team skills and fostering a forward-thinking mindset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at team meetings to showcase successful project outcomes and lessons learned from recent releases, enhancing transparency and team cohesion within collaborative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refactoring legacy codebases, significantly improving maintainability and performance metrics while aligning with the latest standards in frontend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at Infotech Inc, applying comprehensive knowledge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user experiences for web-based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in the construction management sector, implementing features that enhanced user engagement within planning and inspection applications using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participating in sprint planning sessions to streamline project workflows, ensuring timely delivery of critical features amid rapidly changing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front-end architecture on complex civil IT projects, optimizing performance across desktop and mobile platforms through effective use of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visualization tools to enhance reporting functionalities for construction management applications, leveraging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impactful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to evaluate the usability of applications, collaborating closely with designers to iterate designs based on user feedback in construction methods.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collaborative efforts were tracked efficiently while minimizing integration challenges during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Connected frontend solutions to backend services through well-defined APIs, enhancing interaction capabilities and ensuring streamlined data handling within project ecosystems.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driving the adoption of modern frontend frameworks, facilitating training for developers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state management practices to elevate team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cross-disciplinary teams to innovate paperless contracting solutions, adapting web technologies that reinforced streamlined workflows for diverse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discussions on emerging trends in digital solutions, encouraging innovative ideas that lead to the transformation of traditional methods into efficient digital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debugging processes through the integration of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LogRocket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efficient troubleshooting techniques across the engineering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