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Frontend Engineer with over 11 years of experience in software development, specializing in web and mobile applications. Proven expertise in designing and implementing enterprise-grade software solutions using a diverse tech stack, including HTML5, CSS3, JavaScript, React, and TypeScript. Strong communicator with a commitment to continuous learning and adapting to new technologies to drive team success and achieve project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TypeScript, Python, Ruby,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Next.js, SASS, Bootstrap, Tailwind CSS, Emotion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Jasmine, Enzyme, Chai, Supertest, Puppeteer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Swagger/OpenAPI, Postman, Figma, Storybook, Git,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Environment: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CI/CD, Kubernetes, Jenkins, AWS, Heroku, Vercel, Netlify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Authentication, OAuth, JWT, Webpack, Babel, Gulp, Yarn, npm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web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enterprise-grade quality standards while enhancing user experience and usability across various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 and product management to communicate technical challenges effectively, contributing to a shared understanding of project goals and enhancing team synergy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new technologies into existing development practices, such as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styling and improving workflow efficiency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the development and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fostering a culture of continuous improvement within the team while ensuring high-quality code standards and development practices were consistently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complex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improved performance and modularity of applications, while also mentoring junior engineers on best practices and modern techniques in frontend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collaboration and code management, ensuring a structured approach to versioning and deployment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reliability and maintainability of the frontend codebase while significantly reducing regression issues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practices within the team, adapting quickly to changes and incorporating feedback loops that improved overall project delivery timelines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exploring best practices associated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Web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standards to create inclusive products that cater to diverse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initiatives, staying updated on emerging trends and methodologies in web development to ensure proficiency and competitive edge in the fast-evolving software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discussions focused on system architecture and performance optimizations, effectively aligning development goals with business objectives while ensuring scalability and reliability in the application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company-wide offsite workshops fostering innovation and team cohesion, enhancing interpersonal relationships that contributed positively towards collective problem-solving approaches during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software engineers, fostering skill development and ensuring the growth of technical capabilities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design handoffs and enhance documentation processes, improving clarity and reducing technical debt in projects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establish clear project scopes and requirements, ensuring alignment of deliverables with business strategies and facilitating successful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for civil IT projects focusing on planning, bidding,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workflows through digital solutions and user-friendly interfaces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JavaScript libraries to create dynamic and interactive user experiences tailored for users in construction and inspection industries, enhancing efficiency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transformation of legacy systems to modern web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processes while ensuring a high level of service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and engineering teams to communicate functional requirements for project management software, prioritizing user experience and providing insights on design feasibility and implementation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version control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managed code releases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team collaboration and project tracing during development phases for civil IA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technical guidance, ensuring that their visions translated into functional and maintainable solutions that accurately met their operational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execution of testing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benchmarks for quality assurance in civil software solutions and minimizing operational risks post-launch.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best practices in web technologies and frameworks, enhancing team members' skills and improving the overall project delivery capacity of the civil IT segment.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weekly sprint meetings, collaborating with team members to assess progress and re-evaluate priorities, thereby increasing team momentum and adaptability to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in civil planning and contracting to develop tailored software features that met specific user needs, enhancing compliance with industry standards and regulations in digital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applications as part of the development and deployment cycle, ensuring consistency between development, testing, and production environments across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cross-training initiatives focused on improving the technological literacy of the civil IT team, facilitating knowledge sharing and promoting a higher standard of technical competence.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