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Proven expertise in TypeScript, Next.js, Remix, and React, complemented by a strong foundation in responsive design and front-end architecture. Eager to communicate a compelling narrative for OpenAI's global audience through innovative and efficient front-end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Remix, Redux, Styled Components, D3.js, Chart.js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build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more cohesive user experience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openai.com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meets diverse global accessibility standards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site performance by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load times and responsive designs tailored for millions of visitors, improving user retention through effective interaction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showcasing adaptability to rapidly changing requirements and fostering transparency through regular feedback loops with design and marketing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component libraries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code consistency, maintainability, and efficient collaboration across the development team for future builds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Planned and executed the deployment of front-end infrastructure, streamlining the build and testing phases for robust deployment pipelines to support marketing campaigns for new product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visualizations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articulate OpenAI's mission and product benefits clearly, enhancing user engagement by providing intuitive data representations.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encouraging knowledge sharing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team collaboration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refine user interfaces, ensuring alignment with brand standards while integrating user feedback into the design process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front-end issues, leveraging a proactive approach to identify and mitigate risks associated with website performance and user experience glitches.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test-driven development (TDD) approach to enhance quality assurance, effectively reducing bugs and ensuring the seamless functionality of new features across various browsers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communicate progress, utilizing project management tools for tracking developments and ensuring timely delivery of key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learning within the engineering team by organizing workshops on the latest front-end technologies, fostering an environment of growth and adaptation to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collaborative development efforts and maintaining a clear history of changes that facilitated smoother project phases and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website optimizations based on collected user data and analytics, tailoring features to improve user interaction while aligning with the overall marketing strategy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initiatives to establish best practices in coding and resource management, ensuring efficient workflows and maintaining overarching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various web applications featuring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civil IT projects, focusing on enhancing construction management digital processes and improving user engagement through intuitive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create user-centric applications that streamline bidding and inspection processes, ensuring compliance with planning and management standards in public 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gather insights and iteratively improve product offerings, aligning software solutions with the evolving demands of clients in the construction domain while fostering strong team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responsive, high-performing applications that improved accessibility and usability for users across various devices and platforms, contributing positively to company KPIs.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enhance project coordination with cross-functional teams, improving transparency in status updates and enabling timely adjustments based on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 and restructure code effectively, promoting team collaboration and reducing overlapping work while minimizing development time frames.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improve team knowledge of modern front-end technologies, bridging skill gaps and promoting professional development among team members in line with industry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website performance audits and optimizations, ensuring ongoing compliance with user experience enhancements and alignment with industry standards, resulting in elevated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solutions, ensuring that project details and technical specifications are accessible and coherent for future reference by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to align development priorities with client timelines, ensuring timely delivery of high-quality software solutions tailored to industry-specific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integration/continuous deployment (CI/CD) processes into development workflows, streamlining the deployment lifecycle and ensuring minimal downtime during project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onboarding of new developers by creating training materials and facilitating knowledge transfer sessions, ensuring new team members are well-integrated and informed of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