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frontend developer with over 11 years of experience in software development, specializing in building secure, user-centric web applications using Angular, TypeScript, and modern UI frameworks. Proven expertise in collaborating with backend teams and enhancing application performance in security-sensitive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Angular 20, React, Vue.js, Svelte, Bootstrap, Material 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HTML, CSS, SCSS,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JSON, AJAX, WebSocket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NPM, Node.js,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Mocha, Chai,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 Top 10, SAML, OAuth, OIDC, Secure Coding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 20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high-performance computing and secure coding practices to foster a robust user experience across web platforms and mobile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developers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endpoints, ensuring data exchange is optimized and adheres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for user-sensitive applications in a cybersecurity-filled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and implemented front-end development best practices, leading initiatives for code reviews and establishing guidelines that support clean code and enhanced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usability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all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application performance monitoring, actively identifying bottlenecks while aligning with enterprise-level security protocols and striving for continuous improvement across various digital assets.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planning and architectural discussions, utilizing expertise to guide project teams and contribute to a collaborative environment that values innovative problem-solving methods and strategic thinking.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rigorously, creating comprehensive records that support future developers in understanding the intricacies of codebases while enhancing the team’s onboarding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responsive, user-friendly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libraries, targeting accessibility standards that cater to a diverse user base and ensure inclusivity in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insights on coding standards, architectural patterns, and troubleshooting techniques that promote team growth and elevate overall project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intuitive user experiences meeting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requirements, resulting in web applications that are compliant with industry standards governing sensitive data and user privacy.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seamless transition to agile development methodologies, actively participating in sprint planning and daily stand-ups to ensure alignment of project objectives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tests on web applications to guarantee compatibility and responsiveness across various browsers, enhancing user engagement through meticulous attention to detail in design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translate wireframes into visually appealing and functional interfaces, ensuring creative designs are feasible within the technological constraints of planned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technical debt management processes, balancing feature development demands with the necessity of maintaining code quality, adhering to industry best practices for sustainable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extensively to maintain code integrity across multiple development branches while allowing effective collaboration amongst team members across diverse geographical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revision sessions that analyzed the use of emerging technologies and frameworks within the stack to enhance application adaptability and durability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various web applications for clients in the Civil IT sector, streamlining processes related to digital solutions for planning, bidding,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 in civil engineering applications, ensuring they provided functionalities that contributed to project accuracy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services with front-end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seamless data flow between layers and ensuring a reliable user experience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strategies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aimed at minimizing bugs and improving software reliability during critical construction management projects and stakeholder proposals.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deployment processes and coding guidelines, facilitating knowledge transfer within the team and creating foundational resources for reference during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cross-functional teams, engaging in collaborative brainstorming sessions to unlock creative solutions that merged technology with engineering principles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customer-facing features, balancing aesthetic design with functional requirements that adhered to budgetary constraints and client expectations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customer feedback sessions to collect insights that informed iterative improvements, resulting in two successful project closures and enhanced client satisfaction scores.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educational workshops on front-end development best practices, equipping peers with the knowledge needed to create high-quality applications in a fast-paced civil engineering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compatibility with compliance-driven environments by implementing coding standards that preemptively addressed common security pitfalls, protecting sensitive client data from unauthorized access and exploitation.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effectively, ensuring all code changes were tracked meticulously and supporting team members in resolving issues arising during project development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in the transition to paperless contracting, demonstrating the benefits of digital solutions in the context of planning and managing construction activities, leading to a reduction in administrative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