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Frontend Developer with over 11 years of software development experience, specializing in web and mobile applications. Proficient in modern frameworks and tools including React, TypeScript, and NextJS. Dedicated to building user-focused, high-quality software and improving front-end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Remix,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Webpack, Babel, Redux, Git,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Libraries:</w:t>
      </w:r>
      <w:r w:rsidRPr="003813CA">
        <w:rPr>
          <w:rFonts w:ascii="Arial" w:eastAsia="Century Gothic" w:hAnsi="Arial" w:cs="Arial"/>
          <w:sz w:val="22"/>
          <w:szCs w:val="22"/>
        </w:rPr>
        <w:t xml:space="preserve"> TanStack Start, React Router, Axios, D3,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Continuous Integration, Test-Driven Development,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and reports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excellent performance and engaging user experiences across various devices and screen sizes.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engineers, designers, and data scientists, to create highly responsive and accessible web applications that meet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front-end architecture by implementing best practices in component reuse, state management, and application structure, enhancing reliability and maintainability of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legacy codebases written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modernizing functionalities and enhancing overall application performance without compromising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to ensure functionality and performance standards were met, with a focus on casting and debugging for a quality front-end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for enhanced application functionality, enabling a faster development cycle and promoting a consistent user interface across all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accessibility standards, significantly improving the usability of applications on various mobile and desktop platforms for a broad user demographic.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Remix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server-side rendering capabilities of applications, resulting in improved loading times and overall SEO performance of web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personal development through ongoing training and side projects, showcasing a commitment to staying current with emerging front-end technologies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shared feedback, and best practices, fostering a culture of knowledge sharing and collaborative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ideas for new features based on user feedback, focusing on enhancing the overall customer experience and adding value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projects by taking ownership of technical implementations, ensuring alignment with business goals while maintaining a user-centric approach to software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debugging processes while utilizing latest tools to troubleshoot issues efficiently, ensuring timely resolutions and minimal disruption to the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with stakeholders and team members about project statuses, identifying potential risks early and implementing mitigations to keep timelines on track.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team members by sharing knowledge and best practices regarding the project codebase and front-end technologies utilized.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streamlining project management for construction and engineering industries by leveraging innovative digital technologies and web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identify needs and tailor digital solutions involving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seamless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and troubleshooting of software applications, ensuring compliance with industry standards and improving user experience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mapping and data visualization capabilities using </w:t>
      </w:r>
      <w:r w:rsidRPr="003813CA">
        <w:rPr>
          <w:rStyle w:val="span"/>
          <w:rFonts w:ascii="Arial" w:eastAsia="Century Gothic" w:hAnsi="Arial" w:cs="Arial"/>
          <w:b/>
          <w:bCs/>
          <w:sz w:val="22"/>
          <w:szCs w:val="22"/>
        </w:rPr>
        <w:t xml:space="preserve">D3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insights into project statuses and financial metrics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numerous agile development cycles, actively contributing to sprint planning and retrospectives to enhance team efficiency and promote continuous improvement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on software processes and technical requirements, ensuring high levels of clarity and consistency for stakeholders and future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to foster an inclusive environment that values collaboration and innovation, adapting to varying communication styles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pre-project planning sessions, providing input on technical feasibility and design considerations for new projects addressing civil contracting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