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passionate Frontend Developer with 11 years of experience in software development, specializing in web and mobile applications. Proficient in Angular and focused on delivering scalable solutions with clean code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(v18), React,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Karma, Mocha, Chai,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OpenAPI, REST, GraphQL, Swagger, Axios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(v18 or higher) to create dynamic and engaging user interfaces while adhering to industry best practices and coding standards that promote scalable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every aspect of work, ensuring maintainability and readability of code, which greatly enhanced collaboration with multidisciplinary teams and improved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validate frontend functionalities, ensuring that the codebase remained robust and reducing the potential for bugs during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to define and document APIs utilizing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actively in designing contracts for seamless integration and exchange of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provided constructive feedback on teammates' work, fostering an environment of growth, learning, and adherence to coding standards that are critical for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participated in daily stand-ups and sprint planning sessions to track progress and adapt to project changes while maintaining focus on delivery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web applications delivered an optimal user experience across a range of devices and screen sizes.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throughout the development lifecycle, collaborating effectively with the team to maintain a seamless workflow amidst multiple project iterations and merge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test and manage APIs, enhancing debugging capabilities, and ensuring that all integration points functioned as intended alongside developing user-facing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 talks and workshops, sharing expertise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fostering interest in new techniques and tools to elevate the team's output and knowledge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trends in frontend development and actively integrated them into projects, ensuring that the team leverages the latest technologies for business advantage.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development environments, enhancing collaboration and consistency across different stages of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UI development, increasing productivity and ensuring that design specifications met client expectations without compromising quality or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frontend applications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served as a reference for future teams and ensured continuity in development and project handovers.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optimizations post-launch through data tracking and analysis, enabling informed decisions for future upgrades and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web applications tailored for the civil IT sector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user interfaces for project management and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digital solutions tailored for planning and construction management, contributing to the successful implementation of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into various projects, enhancing functionality and ensuring seamless data flow between frontend applications and backend systems for improved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every stage of the software development lifecycle, from requirements gathering to deployment, while facilitating seamless communication between clients and technical teams to align on expectations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ensuring that all functionalities met client specifications and adhered to industry standards of reliability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of skills related to frontend technologies, sharing newfound knowledge within the team to cultivate a culture of innovation and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tracking progress and issues while ensuring timely updates and resolutions throughout various project phases to maintain momentum and meet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to gather insights about application performance and adjust development strategies based on real-world usage to enhance client satisfaction and application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data visualization tools that helped stakeholders better understand project data, enhancing decision-making processes through clear visuals and informative dashboards using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responsive designs following best practices for accessibility, ensuring web applications catered to diverse user needs and complied with legal standards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learning resources and tools tailored for civil sector standards, promoting a well-rounded development environment that nurtured team skills through technology adaptation and peer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legacy applications into modern web solutions utilizing </w:t>
      </w:r>
      <w:r w:rsidRPr="003813CA">
        <w:rPr>
          <w:rStyle w:val="span"/>
          <w:rFonts w:ascii="Arial" w:eastAsia="Century Gothic" w:hAnsi="Arial" w:cs="Arial"/>
          <w:b/>
          <w:bCs/>
          <w:sz w:val="22"/>
          <w:szCs w:val="22"/>
        </w:rPr>
        <w:t xml:space="preserve">progressive enhancement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ensuring that civil IT solutions remained relevant and adaptable in a fast-evolving digital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