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driven Software Engineer with over 11 years of experience in software development, specializing in building and architecting robust web and mobile applications. Expert in modern frontend frameworks and methodologies with a strong focus on performance and accessibility.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Angular, Next.js, React, Node.js,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Styling &amp; Design Systems:</w:t>
      </w:r>
      <w:r w:rsidRPr="003813CA">
        <w:rPr>
          <w:rFonts w:ascii="Arial" w:eastAsia="Century Gothic" w:hAnsi="Arial" w:cs="Arial"/>
          <w:sz w:val="22"/>
          <w:szCs w:val="22"/>
        </w:rPr>
        <w:t xml:space="preserve"> Tailwind CSS, Sass, Bootstrap, Material-UI, Styled Components, PostCSS, CSS Modules, Emotion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Yarn, Docker,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Jest, Mocha, Cypress, Karma, FullStory, React Testing Library, Linting Tools, Performance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Design Patterns, State Management, Responsive Design, Server-side Rendering, Single Page Applications, Progressive Web Apps, Component 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and accessible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while adhering to modern web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frontend architectural guidelines that emphasize performance and maintainability, enabling teams to deliver features at a faster cadence without sacrificing code quality or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fostering knowledge sharing and collaboration that improved team skill sets and cohesion, ultimately driving better project outcomes and minimizing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development and scaling of a cohesive design system that streamlined user interface components, driving consistency across multiple products and improving cross-team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evaluation and integration of modern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robust automated testing coverage and enhanced overall software quality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 sessions to enforce best practices in frontend development, ensuring that the codebase maintained high standards for quality, performance, and security while mentoring on technical topics.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backend teams to translate complex requirements into elegant UI solutions that drive user engagement and enhance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frontend performance monitoring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gaining valuable insights into end-user interactions that informed UI/UX decisions and prioritized development efforts based on data-driven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scalable component libraries, focusing on reusability and adaptability across multiple products, enabling faster delivery and maintaining design consistency as the organization scaled.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architecture discussions that facilitated informed technical decision-making, helping teams balance short-term wins with long-term maintainability and health of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frontend dependencies by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Babel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enhancing the build process, which contributed to faster project timelines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mobile-first design approach by developing components that cater to various devices, significantly improving the accessibility and usability of applications across diverse user profiles.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methodologies, participating in scrum events and retrospectives, which not only drove accountability but fostered an environment of continuous improvement within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routing and data fetching techniques to ensure seamless user experiences even in high-traffic scenarios, prioritizing speed and user satisfaction while reducing the application load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that sets clear guidelines for frontend development standards, enabling new team members to onboard quickly and align with existing practices, enhancing overall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for civil engineering projects, specializing in digital solutions for planning, bidding, and construction management, which leveraged a deep understanding of both frontend frameworks and backend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into existing systems, improving functionality and enhancing user experience for civil IT solutions that facilitate inspection and paperless contracting for industry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user-centric designs that enhanced user experience across digital platforms, aligning technical features with user needs in the civil engineering domain of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frontend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performance optimization, which resulted in smoother interactions for end users in various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requirements and deliverables for civil IT applications, ensuring technical feasibility and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usability of web applications across all devices, thus meeting diverse client requirements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for clients to demonstrate system capabilities and provide training on best practices, improving user engagement and client satisfaction while promoting civil IT solutions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process improvement initiatives, implementing feedback loops that elevated team performance and refined project delivery methodologies in an agile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tools to derive insights from user interactions within civil applications, which informed future developments and enhancements that cater specifically to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front-line technical support to resolve user issues quickly and effectively, maintaining high user satisfaction levels and fostering positive relationships with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that includes API specifications and user guides, streamlining information sharing within teams and providing clarity for all stakeholders involved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accessibility and usability, ensuring that civil engineering applications met compliance standards and delivered a high-quality experience for all users regardless of their technological background.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