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Strategic Frontend Architect with over 11 years of software development experience specializing in web and mobile applications. Expertise in driving micro-frontend architectures, enabling AI/ML capabilities, and optimizing frontend infrastructures for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Next.js, Vue.js, Express.js, D3.js, Ember.js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Rollup, Module Federation, single-spa, Jest, Mocha,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comprehensive micro-frontend infrastructure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Module Federation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across 20+ engineering teams, enhancing collaboration and accelerating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create shared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packages enforcing consistency in architecture across the organization, driving code quality and improving maintainability while fostering alignment among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developer tooling that 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contributing to substantial enhancements in code generation, testing automation, and debugging processes through modular design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performance optimization initiatives that resulted in reduced bundle sizes and improved loading times, enhancing user experience by implementing effective monitoring strategies and continuous performance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structured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fostering a culture of learning while promoting best practices in architecture design and implementation across diverse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integration pathways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partnering with data science teams to facilitate efficient model management workflows and significantly reducing integration times for new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architectural processes, significantly reducing onboarding times for new engineers and enhancing cross-functional collaboration and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company's digital capabilities by leading framework migrations that focused on enhancing security and performance following the latest technological trends and standards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testing standards across teams through the implementation of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E2E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testing, ensuring high quality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governance practices that enforced code quality measures, thereby increasing the overall reliability of deployed applications and reducing the rate of production issues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teams to align frontend architecture with business requirements, enhancing user satisfaction and ensuring that the technical solutions addressed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audits of existing frontend technologies and strategies, providing actionable insights to executive leadership on improvements needed to strengthen the organization’s digital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process of third-party component integration, streamlining the flow of development while maintaining high standards for performance and consistency in application behavior.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architectural review sessions focused on aligning technical strategies with organizational goals, resulting in improved project alignment and resource allocation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cross-departmental discussions on best practices for micro-frontend deployment strategies, increasing the overall project transparency and fostering stronger collaboration within the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interfaces and ensuring responsive design aligned with client specifications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reducing build times and enhancing the efficiency of the deployment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to conceptualize and implement digital solutions for planning and construction management, thus directly aligning technical solutions with market demands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development processes to enhance product features for applications focused on inspection and construction management, thus significantly boosting user engagement and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for web applications,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E2E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 to ensure robust functionality, reliability, and maintainability of the developed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responsiveness and maintainability while reducing technical debt in the long term.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integration of emerging technologies in frontend development, providing innovative solutions while keeping the team aligned with industry trends and standard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and standard operating procedures for frontend development, contributing to knowledge sharing and ensuring consistency across projects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meetings to share insights on new technologies and facilitate discussions on potential improvements in project delivery and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designers and UX specialists to create intuitive, user-centered web platforms, directly addressing the needs of civil IT stakeholders in project execution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monitoring metrics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visibility of application performance during development and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stages of projects related to digital transformation in civil projects by providing technical insights and aligning project initiatives with frontend architectural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