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Front-End Web Engineer with over 11 years of software development experience focused on web applications. Proven expertise in building scalable solutions and improving performance using modern frameworks and headless CMS techniques. Adept at optimizing component-driven architecture for content management, with a strong background in collaboration with cross-functional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TypeScript, Python, JSON, GraphQL,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Vue, Svelte, Angular, Next.js, Gatsby, Astro,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Systems:</w:t>
      </w:r>
      <w:r w:rsidRPr="003813CA">
        <w:rPr>
          <w:rFonts w:ascii="Arial" w:eastAsia="Century Gothic" w:hAnsi="Arial" w:cs="Arial"/>
          <w:sz w:val="22"/>
          <w:szCs w:val="22"/>
        </w:rPr>
        <w:t xml:space="preserve"> WordPress, Contentful, Sanity, Builder.io, Headless CMS, Webflow, Strapi, Prismic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Docker, Jenkins, Firebase, Google Tag Manager,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SEO, Core Web Vitals, CDN, Edge Computing, A/B Testing, Caching Strategies, Hydration Techniques, Responsive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next-generation marketing site at Blend360,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performance, which contributed to more robust content delivery and faster loading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from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 modern component-driven architecture, focusing on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preservation and content modeling that empowered marketing teams to operate efficiently without engineering dependencies.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front-end build processes leveraging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decrease load times while improving overall site performance through accurate analysis of Core Web Vitals and debugging render-blocking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design and infrastructure teams to translate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prototypes into reusable components, improving development workflows and ensuring consistent application of design principles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a </w:t>
      </w:r>
      <w:r w:rsidRPr="003813CA">
        <w:rPr>
          <w:rStyle w:val="span"/>
          <w:rFonts w:ascii="Arial" w:eastAsia="Century Gothic" w:hAnsi="Arial" w:cs="Arial"/>
          <w:b/>
          <w:bCs/>
          <w:sz w:val="22"/>
          <w:szCs w:val="22"/>
        </w:rPr>
        <w:t xml:space="preserve">Headless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that decoupled content presentation, facilitating faster updates and allowing marketing personnel to publish without direct engineering involvement for maximum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caching rules in collaboration with infrastructure teams to ensure a seamless site experience during high traffic, improving overall uptime and application reliability while meeting performance indicators.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tools such as </w:t>
      </w:r>
      <w:r w:rsidRPr="003813CA">
        <w:rPr>
          <w:rStyle w:val="span"/>
          <w:rFonts w:ascii="Arial" w:eastAsia="Century Gothic" w:hAnsi="Arial" w:cs="Arial"/>
          <w:b/>
          <w:bCs/>
          <w:sz w:val="22"/>
          <w:szCs w:val="22"/>
        </w:rPr>
        <w:t xml:space="preserve">Google Tag Manager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GA4</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site health reporting, converting raw data into actionable insights that informed marketing initiatives and conversion rate optimization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performance debugging sessions that improved page interaction metrics and reduced layout shifts, ensuring a smooth and error-free experience for users navigating the site.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resources and documentation for non-technical team members on how to use </w:t>
      </w:r>
      <w:r w:rsidRPr="003813CA">
        <w:rPr>
          <w:rStyle w:val="span"/>
          <w:rFonts w:ascii="Arial" w:eastAsia="Century Gothic" w:hAnsi="Arial" w:cs="Arial"/>
          <w:b/>
          <w:bCs/>
          <w:sz w:val="22"/>
          <w:szCs w:val="22"/>
        </w:rPr>
        <w:t xml:space="preserve">Builder.io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content management, promoting cross-departmental self-sufficiency in content campaigns and website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team retrospectives to implement best development practices that encouraged collaboration, adaptability,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user acceptance testing for newly deployed features, troubleshooting issues prior to launch to ensure a seamless transition and minimal impact on user experience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standards and practices within the development process, ensuring compliance with WCAG guidelines and enhancing usability for all visitors irrespective of 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both server-side technologies and client-side frameworks to develop full-stack solutions when needed, ensuring the scalability and maintainability of applications built for multi-tier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knowledge-sharing sessions within the team to keep abreast of the latest industry trends and technologies, driving innovation and a shared commitment to ongoing technical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strategic performance metrics aligned with business objectives, ensuring that technical goals were directly contributing to corporate growth targets and stakeholder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focused on enhancing user experiences for civil engineering clients at Infotech Inc,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contribute to innovative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interfaces for various municipal and industrial applications, ensuring compliance with usability standards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intricate user interactions that eased client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during the development lifecycle to align technically feasible solutions with business needs, effectively demonstrating adaptability to evolving project requirements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software development lifecycle from initial planning to final deployment, utilizing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to streamline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digital solutions for construction management platforms, ensuring systems are user-friendly and efficient while integrating seamlessly with existing project workflows and third-party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to evaluate website functionality and user engagement, providing feedback that informed continuous improvement strategies for existing software solutions in the construction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execution of migration strategies for legacy systems to new digital formats, providing insights on best practices and minimizing disruption during transitions for major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interactive dashboards integrating real-time project data, enhancing stakeholder engagement and providing management with critical insights during planning and operational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streamline bidding and contracting processes through enhanced software, establishing a bridge between technology and traditional construction methodologies to drive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usability testing sessions to gather user insights and feedback on digital tools, aligning development with user needs while ensuring that software solutions were intuitive and responsive.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functionalities by providing timely updates based on user feedback and observed system performance, demonstrating a commitment to continual improvement and user satisfaction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coding and development processes, contributing to a culture of quality assurance through detailed reviews and collaboration across different teams to achieve common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