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Front-End Engineer with 11 years of experience in software development, specializing in web and mobile applications using React and HTMX. Proven track record in delivering high-quality, user-friendly solutions, with a strong focus on performance, security, and collaboration in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SQL, Markdown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HTMX, Next.js, Redux, Bootstrap, Tailwind CSS, Styled Components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Vitest, Cypress, React Testing Library, BrowserStack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Vite, Docker, GitHub Actions, AWS CDK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Auxiliary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DevOps, Accessibility (WCAG), Micro-frontend architectures, GraphQL, AI coding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responsive, accessible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across various devices and browsers while adhering to industry standards for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interactive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dynamic, server-driven interactions enhancing user experience and engagement through progressive enhancement techniques 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managers, designers, and backend engineers to refine requirements and deliver high-quality solutions that seamlessly integrated front-end functionality with back-end services, maintaining excellent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components effectively with RESTful APIs and backend services, ensuring streamlined data flow and user interactions in a consistent manner across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advanced techniques including code splitting and lazy loading which contributed to improved load times and overall efficiency of web applications users experienced.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mentorship to junior developers, promoting knowledge sharing and adherence to coding standards which supported a culture of continuous improvement and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addressed technical debt, suggesting architectural improvements that resulted in enhanced system performance and maintainability, while employing strict version control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meetings regularly to discuss project updates, feedback mechanisms, and troubleshooting tactics, contributing to a strong culture of collaboration and open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 coding tools such as GitHub Copilot to accelerate development processes, validate generated code, and explore innovative solutions for complex engineering challenges faced during development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responsive design principles for various projects, implementing accessibility standards (WCAG) to ensure inclusivity and usability for all end-users across different platforms and devices smoothly.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project timelines effectively, balancing priorities in a fast-paced environment while meeting deadlines through effective time management and organizational skills, fostering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user acceptance testing, utilizing feedback to inform further enhancements and iterations on user-facing features, ultimately contributing to increased user satisfaction ratings.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scalability of applications, providing solutions that met evolving customer requirements in web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automated quality assurance for key functionalities in applications, which supported rapid development cycles and minimized risk of regressions.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emerging technologies pertaining to frontend development, continually pushing for integration of new ideas and practices in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CSS within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robust performance and adherence to best practices in software engineering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digital solutions that integrated planning, bidding, and inspection processes, contributing to the paperless contracting initiatives within the infrastructure development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visually appealing user interfaces that enhanced user experience and engagement, while also focusing on project specifications related to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solutions within frontend frameworks responsible for dynamic data handling and user interactions which aligned with emerging technologies and industry trends promoting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perform rigorous testing on web applications, ensuring that all key functionalities were thoroughly validated before deployment into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projects by implementing responsive design strategies utilizing Bootstrap and Tailwind CSS, providing cost-effective and adaptive user interfaces for various client specifications in construction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on system architecture and design improvements, working closely with stakeholders to tailor solutions that met specific user needs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for software functionalities and user guides that aided internal teams and external clients, fostering clear communication and understanding of implemented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easier collaboration across various teams while enhancing deployment protocols and overall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sessions which provided insights into software usability and offered opportunities for feedback, contributing to continual enhancement of app features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cloud technologies with traditional applications, ensuring a smooth transition between legacy systems in the domain of civil infrastructure and modern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cross-team initiatives to explore AI tools and automate existing processes, which facilitated an increase in operational efficiency and decreased turnaround times on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