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 End Solution Architect with over 11 years of experience in software development focused on web applications, particularly in architecting and optimizing code for scalable solutions. Proven ability to lead frontend development teams, engage with clients to define projects, and introduce innovative solutions to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Frameworks:</w:t>
      </w:r>
      <w:r w:rsidRPr="003813CA">
        <w:rPr>
          <w:rFonts w:ascii="Arial" w:eastAsia="Century Gothic" w:hAnsi="Arial" w:cs="Arial"/>
          <w:sz w:val="22"/>
          <w:szCs w:val="22"/>
        </w:rPr>
        <w:t xml:space="preserve"> JavaScript, TypeScript, HTML5, CSS3, React, Angular, Vue,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 and Templating:</w:t>
      </w:r>
      <w:r w:rsidRPr="003813CA">
        <w:rPr>
          <w:rFonts w:ascii="Arial" w:eastAsia="Century Gothic" w:hAnsi="Arial" w:cs="Arial"/>
          <w:sz w:val="22"/>
          <w:szCs w:val="22"/>
        </w:rPr>
        <w:t xml:space="preserve"> Redux Toolkit, MobX, Mustache, FreeMarker, Razor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and Testing:</w:t>
      </w:r>
      <w:r w:rsidRPr="003813CA">
        <w:rPr>
          <w:rFonts w:ascii="Arial" w:eastAsia="Century Gothic" w:hAnsi="Arial" w:cs="Arial"/>
          <w:sz w:val="22"/>
          <w:szCs w:val="22"/>
        </w:rPr>
        <w:t xml:space="preserve"> Webpack, Gulp, Grunt, Maven, Ant, Jest, Storybook, Chromatic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Performance Tools:</w:t>
      </w:r>
      <w:r w:rsidRPr="003813CA">
        <w:rPr>
          <w:rFonts w:ascii="Arial" w:eastAsia="Century Gothic" w:hAnsi="Arial" w:cs="Arial"/>
          <w:sz w:val="22"/>
          <w:szCs w:val="22"/>
        </w:rPr>
        <w:t xml:space="preserve"> Git, SVN, Apache JMeter, New Relic, GTmetrix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Optimization Techniques:</w:t>
      </w:r>
      <w:r w:rsidRPr="003813CA">
        <w:rPr>
          <w:rFonts w:ascii="Arial" w:eastAsia="Century Gothic" w:hAnsi="Arial" w:cs="Arial"/>
          <w:sz w:val="22"/>
          <w:szCs w:val="22"/>
        </w:rPr>
        <w:t xml:space="preserve"> Gzip Compression, Image Sprites, Responsive Design, Cross-browser Compatibility, Front-end Performance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client managers and technical leads to define and design scalable architecture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existing systems for performance and maintainability while adhering to best practices in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6 developers through the full software development life cycle using Agile methodologies, fostering an environment of productivity through effective project management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 with various templating engines such as </w:t>
      </w:r>
      <w:r w:rsidRPr="003813CA">
        <w:rPr>
          <w:rStyle w:val="span"/>
          <w:rFonts w:ascii="Arial" w:eastAsia="Century Gothic" w:hAnsi="Arial" w:cs="Arial"/>
          <w:b/>
          <w:bCs/>
          <w:sz w:val="22"/>
          <w:szCs w:val="22"/>
        </w:rPr>
        <w:t xml:space="preserve">Mustache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FreeMarker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reusable templates, enhancing the development process while ensuring consistency in user interfaces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complex code segments to improve application load times by implementing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resulting in a more efficient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integrate third-party APIs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Single Sign-On functionality and enhancing overall software capabilities through seamless data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architectural guidance for new projects addressing potential risks and suggesting alternative solutions ensuring project feasibility and client satisfaction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design discussions with stakeholders, translating technical requirements into actionable tasks for development teams while maintaining focus on deadlines and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internal documentation for architectural decisions and development processes, ensuring knowledge sharing among teams and serving as a reference for future projects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and maintenance of build pipelines using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Gulp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processes and enabling developers to focus on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implementing strict quality assurance standards, helping junior developers refine their skills while establishing a culture of continual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interactive prototypes showcasing front-end application design using </w:t>
      </w:r>
      <w:r w:rsidRPr="003813CA">
        <w:rPr>
          <w:rStyle w:val="span"/>
          <w:rFonts w:ascii="Arial" w:eastAsia="Century Gothic" w:hAnsi="Arial" w:cs="Arial"/>
          <w:b/>
          <w:bCs/>
          <w:sz w:val="22"/>
          <w:szCs w:val="22"/>
        </w:rPr>
        <w:t xml:space="preserve">Storybook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Chromatic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client presentations and receiving significant positive feedback upon project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discussions regarding evolving web technologies to ensure the team's expertise remains current, providing training sessions that enhance productivity and technical knowledge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pain points through monitoring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provided actionable insights leading to increased application responsiveness and reduced load times across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multi-brand application development across diverse market sectors, leveraging knowledge of various business processes to enhance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meetings with cross-team stakeholders to align frontend development with client needs and market demands, facilitating a smooth transition from conceptualization to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various civil IT solutions focusing on enhancing workflow for planning, bidding, and construction management,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functionality met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iterative development, enhancing the usability of applications that support paperless contracting, improving client satisfaction and operational efficiency in project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for project management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for civil engineering projects, and overseeing the application lifecycle from concept to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libraries like </w:t>
      </w:r>
      <w:r w:rsidRPr="003813CA">
        <w:rPr>
          <w:rStyle w:val="span"/>
          <w:rFonts w:ascii="Arial" w:eastAsia="Century Gothic" w:hAnsi="Arial" w:cs="Arial"/>
          <w:b/>
          <w:bCs/>
          <w:sz w:val="22"/>
          <w:szCs w:val="22"/>
        </w:rPr>
        <w:t xml:space="preserve">Redux Toolkit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applications to ensure a consistent and performant data flow, aiding in the management of complex UI states for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on existing applications by implementing modern web practices, significantly reducing page load times and improving responsiveness for users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design team to create responsive layouts compatible across various devices and browsers, ensuring accessibility standards were met while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integrity by ensuring comprehensive documentation for all civil IT solutions developed, establishing a knowledge base for team members and subsequent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sprint planning meetings, promoting collaboration among team members while adapting to evolving business requirements in a fast-paced project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knowledge sharing to elevate team standards, ensuring adherence to best practices and fostering a culture of quality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integrations with government platforms to enhance bidding efficiency within civil contract platforms, leveraging back-end resources effectively for improved transaction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front-end components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prioritized performance and user experience, driving engagement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integration of third-party tools into existing systems, ensuring seamless functionality while adhering to best data handling practices throughout the application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