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innovative Front End Engineer with 11 years of experience in software development, focusing on creating engaging web and mobile applications. Proficient in modern frameworks and technologies including React, JavaScript, and HTML5. Demonstrated ability to collaborate with cross-functional teams to enhance user experience in the FinTech domain.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Python, Java, Ruby,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Vue.js, React Native, Expo, Angular, Bootstrap, Tailwind CSS,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&amp; Prototyping Tools:</w:t>
      </w:r>
      <w:r w:rsidRPr="003813CA">
        <w:rPr>
          <w:rFonts w:ascii="Arial" w:eastAsia="Century Gothic" w:hAnsi="Arial" w:cs="Arial"/>
          <w:sz w:val="22"/>
          <w:szCs w:val="22"/>
        </w:rPr>
        <w:t xml:space="preserve"> Figma, Adobe XD, Sketch, InVision, Canva, Framer, Zeplin, Mockplus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Web3 &amp; Blockchain:</w:t>
      </w:r>
      <w:r w:rsidRPr="003813CA">
        <w:rPr>
          <w:rFonts w:ascii="Arial" w:eastAsia="Century Gothic" w:hAnsi="Arial" w:cs="Arial"/>
          <w:sz w:val="22"/>
          <w:szCs w:val="22"/>
        </w:rPr>
        <w:t xml:space="preserve"> WalletConnect, Web3Auth, Capsule, Ethereum, IPFS, Solidity, Truffle Suite, Metamask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Webpack, Babel, NPM, Yarn, Visual Studio Code,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responsive front-end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improvements in user engagement through intuitive designs while collaborating closely with UI/UX teams on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Translated complex UI/UX designs into functional code, ensuring adherence to best practices in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 (ES6+)</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thus enhancing application usability and aesthetic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for speed and scalability by leveraging tools such as </w:t>
      </w:r>
      <w:r w:rsidRPr="003813CA">
        <w:rPr>
          <w:rStyle w:val="span"/>
          <w:rFonts w:ascii="Arial" w:eastAsia="Century Gothic" w:hAnsi="Arial" w:cs="Arial"/>
          <w:b/>
          <w:bCs/>
          <w:sz w:val="22"/>
          <w:szCs w:val="22"/>
        </w:rPr>
        <w:t xml:space="preserve">Webpack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Babel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a smoother user experience and significantly reduced load times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backend engineers to integrate RESTful APIs, ensuring smooth data flow and minimizing latency in real-time applications, effectively enhancing the overall system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accessibility standards, ensuring compliance with </w:t>
      </w:r>
      <w:r w:rsidRPr="003813CA">
        <w:rPr>
          <w:rStyle w:val="span"/>
          <w:rFonts w:ascii="Arial" w:eastAsia="Century Gothic" w:hAnsi="Arial" w:cs="Arial"/>
          <w:b/>
          <w:bCs/>
          <w:sz w:val="22"/>
          <w:szCs w:val="22"/>
        </w:rPr>
        <w:t xml:space="preserve">WCAG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guidelines in front-end development, resulting in improved inclusivity and broader user reach for all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maintained comprehensive test suites to assure optimal code quality, reliability, and performance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 Testing Library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prototyping phase using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working with product managers and designers to align user needs with the final product vision, leading to higher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partaking in daily stand-ups and sprint planning, enhancing team collaboration and project delivery timelines, which directly influenced the organization’s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managing code changes effectively while facilitating collaboration among team members, and utilizing pull requests to streamline the code review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UI/UX design efforts, ensuring that wireframes transitioned smoothly into pixel-perfect implementations that aligned with project goals and user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components and libraries for use in multiple projects, fostering code reusability and efficiency across teams, thereby reducing redundancy and increasing maintainability of codebases.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tuning and optimization techniques on front-end applications, reinforcing load efficiency and reducing resource consumption, which directly propelled user engagement metrics upward.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marketing and customer support to gather user feedback for iterative design improvements, fostering a user-centered approach that greatly improved product satisfaction scores.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new features in existing projects based on user feedback, effectively pivoting project direction based on real-world data and user needs, showing adaptability in a fast-paced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Kept abreast of emerging trends in web technologies and tools, exploring integration opportunities for frameworks like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evolving practices to maintain cutting-edge project relevance.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scalable web applications for civil IT solutions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interaction between front-end interfaces and backend databases for optimal data management and user interaction.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to design and implement digital solutions that streamline project bidding and management, facilitating paperless contracting through effective use of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user interfaces for internal applications, focusing on responsive design and accessibility, which resulted in reduced training time for new users of civil IT software and improved overall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APIs to enhance application functionality, enabling features that support planning, inspection, and construction management, which significantly advanced the project management cycle within firms.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coordinating with project stakeholders to ensure timely delivery of updates and features that catered specifically to the digital needs of civil contracting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codebases effectively and ensure collaboration across multiple teams, maintaining code integrity during development cycles through comprehensive revision histories.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testing sessions to gather feedback on application usability and functionality, refining interfaces based on direct user input to enhance satisfaction and system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documentation for software applications, ensuring clarity for end-users and stakeholders regarding functionality and usage, which improved onboarding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in both backend and frontend by using tools like </w:t>
      </w:r>
      <w:r w:rsidRPr="003813CA">
        <w:rPr>
          <w:rStyle w:val="span"/>
          <w:rFonts w:ascii="Arial" w:eastAsia="Century Gothic" w:hAnsi="Arial" w:cs="Arial"/>
          <w:b/>
          <w:bCs/>
          <w:sz w:val="22"/>
          <w:szCs w:val="22"/>
        </w:rPr>
        <w:t xml:space="preserve">OWASP ZAP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conduct regular audits, ensuring compliance with data protection standards relevant to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technologies and frameworks regularly, leading proof of concept projects that showcased the potential for implementable features that could meet the evolving demands in digital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performance optimization strategies, analyzing data flow to improve application speed and responsiveness, ensuring that the end-users experienced seamless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support the integration of digital solutions into clients' existing infrastructure, facilitating enhanced functionality for construction and contracting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