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detail-oriented software engineer with over 11 years of experience specializing in web and mobile application development. Proficient in React, Angular, and UI/UX practices, focusing on improving user experience and front-end performance. Expertise in incorporating latest technologies and methodologies, including AI, ensuring compliance with 508 standards and delivering robust digital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CSS3, TypeScript, Python,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Flutter, Vue.js, jQuery, Bootstrap,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Webpack, Babel, Docker,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BrowserStack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User-Centered Design, Sketch, Adobe XD, 508 Compliance, Responsive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front-end features of DARTS application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user interactions and an intuitive interface optimized for diverse user roles.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focusing on user-centered design and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innovative design concepts and enhance overall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adaptation of new web-based solutions focusing on data-driven design,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layouts compatible with mobile devices and desktops.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communication and ensuring project objectives were met in a timely manner with improved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quality assurance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all applications met specified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508 Compliance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requirements, enhancing accessibility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application deployment pipeline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version control, continuing integration, and consistency in the development workflow without sacrificing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AI/LLM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document search capabilities which contributed to a notable improvement in the overall application performance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and conducted code reviews to ensure adherence to best practices, resulting in reduced bugs and increased maintainability of the front-end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build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the development workflow, enhancing application responsiveness and load speed by optimizing asset delivery and minimizing loading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customer collaboration sessions to align product features with user needs, demonstrating strong communication skills and ability to advocate for user experience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ongoing version control practices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accuracy and consistency while working on diverse projects and reducing the risks related to code conflicts during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research on enhancing backend performance, which informed the front-end team on best practices, thus facilitating smoother data flow and a better user experience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testing processes focusing on compatibility and access, ensuring that all developments adhered strictly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508 Compliance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and significantly improving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CSS techniques, preprocessors, and responsive design principles to create user-friendly interfaces that efficiently adapted to various devices and screen sizes, enhancing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mentorship for junior developers,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version control systems, and modern design practices to foster growth in team competencies.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civil IT applications,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construction management software used for bidding and inspection processes across multiple project types.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gather requirements for building robust web-uIs in compliance with industry standards, ensuring all users had an optimal experience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supporting web applications facilitating tasks such as paperless contracting, project tracking, and real-time collaboration between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various testing methodologies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adhered to functional specifications, and providing clients with a reliable and effective platform for their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UI/UX best practices to design intuitive interfaces for construction management tools, leading to increased user satisfaction through enhanced accessibility and improved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Implementing version control and project management techniques thru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enhanced team efficiency and project delivery timelines while maintaining high-quality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web frameworks, improving scalability and responsiveness of civil IT applications, thus providing an upgraded experience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responsive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that all software products functioned seamlessly across various environments, devices, and user interfaces while increasing engagement metrics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methodology implementation enhancing team collaboration and delivery speed, ultimately delivering better user-focused outcomes in construction management and inspection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regarding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while participating in client discussions, facilitating user-centered design that positively affected project outcomes with significant user impacts.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in best development practices, focusing specifically on the front-end stack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cultivating an environment of ongoing improvement and technical skill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clients to discuss project updates and requirements, leveraging strong interpersonal skills to build productive relationships that foster long-term collaboration and user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