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Machine Learning Systems and web technologies. Proven background in shipping production-ready ML models, NLP, and leading cross-functional teams to deliver impactful technology solutions in the renewable energy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Dask,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NLP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NLTK, spaCy, Transformers, GPT-3, BERT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Postman,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robust ML models for real-world applications, addressing challenges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 understanding while iterating based on user feedback and refining model efficacy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clear success metrics for ML implementations, ensuring that customer needs and business objectives were directly aligned with technological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machine learning lifecycles, from data collection and preprocessing through model selection, training, and deployment, ultimately delivering high-impact solutions for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stakeholders to collect feedback on model performance and usability, resulting in improvements that enhanced user experience and increased adoption of deployed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rapid iteration, shipping maintained ML solutions multiple times a month rather than seeking perfection in isolated versions, emphasizing real-world utility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LLMs, ensuring they effectively meet the requirements of dynamic operational environments and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frameworks for production ML models, ensuring continued performance oversight, effective issue tracking, and proactive remediation of emerging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performance evaluations on machine learning algorithms and models, refining strategies through repeat assessments and user interaction analysis to drive success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project workflows for internal and external use, allowing teams to replicate successful processes while adopting best practices for ML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and resolved ambiguities in project requirements through collaborative brainstorming and technical discussions, promoting clarity and understanding across teams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computing platforms,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scalability and efficiency of deployed ML systems while managing associated costs and resource allocation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cross-functional teams within an agile environment, ensuring goals are met efficiently while advocating for user-centered and iterative development practices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heuristic approaches in initial project phases, suggesting simpler solutions where appropriate and scaling towards ML-based approaches as complexity and user needs increased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organization’s ambition in the clean energy sector by developing intelligent tools that facilitate financial and operational decisions across renewable projects impacting significant economic factors.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end-users, understanding their challenges and expectations to steer product evolution, emphasizing a user-first mindset in the development of ML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frameworks while supporting Civil IT initiatives to enhance the efficiency of project management and inspection processes for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oversee projects through all stages from planning to execution, ensuring that all digital solutions were aligned with project goals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automated workflows that significantly reduced manual input in project bidding and management processes, contributing to smoother operations and higher accuracy in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visualization techniques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transform complex project data into accessible insights for stakeholders, enhancing decision-making abilities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internal teams to maintain the integrity and security of project data during digital transformations, ensuring adherence to industry standards and regulations 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backed by robust functionality, linking frontend developments with backend outcomes to streamline user interactions and project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experience testing sessions to gather qualitative feedback, subsequently using insights to iterate on application features and improve overall usability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upskill team members in best practices for software development, fostering an environment of continuous learning and improvement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effectively, ensuring milestones were met while communicating potential risks or changes to project scopes to all relevant stakeholders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organized workflows, enhance collaboration, and keep track of development progress across teams during project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align development efforts with project objectives, demonstrating a keen understanding of industry challenges and how technology can address them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solutions for performance by employing best practices in coding standards, focusing on maintainability and scalability of applications, crucial for long-term project support.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