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progressive experience in full-stack web development, specializing in building scalable applications. Proficient in TypeScript, NestJS, PostgreSQL, and React, with a proven ability to implement API security and optimize systems for performance and maintainability.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CSS,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Express.js, Node.js, TypeORM,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AWS, Google Cloud,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SSL, API Security,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scalable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performance and robustness to handle increasing user demands efficiently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entire software development lifecycle including analysis, design, implementation, testing, and deployment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designers and product managers, to define product requirements and architecture, ensuring seamless integration of backend and frontend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quality and security,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and employing comprehensive testing strategies to minimize vulnerabilities and maintain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core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improved responsiveness and UI design, making continuous user experience a top priority.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relational database architectures, ensuring data integrity and optimized query performance for faster access to information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technology stacks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handling and storage solutions, enhancing the overall system maintainability and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solutions for civil IT applications focusing on planning and bidding processes, contributing to the modernization of construction management through better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range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libraries, collaborating with stakeholders to gather requirements and translate them into functional software designs and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continuous integration and continuous deployment (CI/CD) processes to streamline development workflows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frequency of releases and improved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 and authentication protocols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exchanges and user privacy within applications under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and improved overall site performance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pre-processors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overall user satisfaction and adoption rates by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validate software functionality and user experience, adjusting technology stacks as necessary to maximize application efficiency and user engagement metrics.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