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and experienced software engineer with over 11 years in software development, specializing in web and mobile applications, AI/ML systems, and distributed architectures. Proven ability to collaborate effectively with stakeholders to build high-impact systems and drive innovation in challenging environments. Expertise in deploying containerized applications and maintaining high availability in production, with a commitment to continuous learning and adapting to new technologies for delivering 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Java, C++, TypeScript,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Express.js, FastAPI,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Kubernetes, Docker, Terraform, CI/CD,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Datadog, ELK Stack, Splunk, New Relic, Sentry, AppDynamics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Apache Kafka, Message Queues, Data Lakes, Airflow,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multi-agent systems within customer environments,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solutions that address complex operational challenges, enhancing system reliability and performance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Collaborated closely with research teams to integrate model improvements in real-time, ensuring that insights gathered from field deployments inform future engineering initiatives and contribute to cutting-edge AI/ML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teams in the deployment of mission-critical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container orchestration and ensuring high availability while reducing overhead and improving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 pipelines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efficient processing and transformation of large data sets from various sources to support real-time analytics and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evaluation frameworks to assess the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agent-based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applying machine learning principles to provide accurate evaluations and ensure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executive stakeholders to define high-impact technical objectives, translating strategic goals into actionable engineering tasks that deliver measurable business results amid ambiguous and rapidly changing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observability through the integration of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real-time insights into application performance and enabling proactive troubleshooting and rapid iteration of deployment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solutions and best practices, creating playbooks that facilitated knowledge sharing and accelerated team agility, aligning engineering efforts with overall company objectives and customer success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frameworks for CI/CD pipelines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deployments, automate testing processes and promote best practices in software development, resulting in faster delivery cycles and reduced integration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hands-on workshops with clients to demonstrate the practical deployment of AI and agent systems, ensuring stakeholder engagement and fostering a collaborative environment for innovation and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secure and compliant environments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security best practices, ensuring regulatory standards were met and data integrity was safeguarded throughout the engineering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individuals and teams to navigate challenges with resourcefulness and creativity, adapting engineering approaches based on emerging needs and developing innovative solutions amidst evolving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an inclusive and collaborative team culture, enhancing their technical skills while promoting agile methodologies and a strong emphasis on user-centric design in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addressed system vulnerabilities by conducting rigorous evaluations and proposing enhancements, ensuring robust security practices were embedded in development cycles to mitigate risks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cross-disciplinary collaboration between engineering and operational teams, promoting shared understanding of objectives to enhance project alignment and drive more significant impact through collective expertise.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for digital solutions in civil IT,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functionality for planning and construction management by delivering seamless integration with legacy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development of data-driven tools that improved bidding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to automate tasks, generating more accurate estimates, and thereby increasing overall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construction management systems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solutions, resulting in improved accessibility and performance for users requiring real-time project insights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enhance project workflows, contributing to mechanisms for iterative development and encouraging user feedback to refine digital solutions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applications in the cloud, focusing on creating scalable architecture that facilitates the management of complex datasets typically associated with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features and compliance measures in digital solutions for contractors, ensuring data integrity and protection from cyber threats while maintaining seamless user experiences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traditional paper-based workflows to digital platforms,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improving functionality and user navigation for a paperless contracting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stakeholders by conducting user training sessions and creating resources, thus enhancing the adoption and effective usage of new digital tools and systems across various job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evaluation criteria for measuring the success of implemented IT solutions in construction, ensuring ongoing monitoring provided actionable insights and opportunities for further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processes, facilitating continuous integration and deployment for applications served to civil IT clients, thus ensuring consistent and reliable releases with minimal interruptions.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data to identify fine-tuning opportunities, applying machine learning techniques to enhance decision-making capabilities within construction management applications and leveraging insights for future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user experience across integrated platforms, ensuring that engineering efforts were aligned with stakeholder objectives and directly contributed to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