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web and mobile applications. Skilled in modern technologies including TypeScript, JavaScript, and React, with strong problem-solving abilities and a startup mindset.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Go,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GraphQL,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Webpack, Babel,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Jenkins, Travis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high-quality, scalable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owning key components of the architecture and roadmap for a high-impact tech startup.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CEO and CTO to drive the vision of the product, taking full ownership of features and enhancements through agile methodologies and maintaining strong communication with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infrastructure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deployment pipelines and infrastructure automation to enhance scalability and maintainability of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RESTful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seamless data transfer between client and server, optimizing performance with caching techniques while ensuring robust security protocols are followed.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code quality assurance practices including regular code reviews and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high-quality user experiences and rapid iteration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 orchestration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deployment, scaling, and operations of application containers across clusters, enhancing system reliability and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innovative technologies and tools to assess their impact on engineering practices, taking the initiative to lead proof-of-concept projects and sharing findings with the team to foster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through pairing and mentoring, encouraging junior engineers to adopt best practices in coding and design thinking, thereby developing their capabilities and confidence.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stand-ups and retrospectives, leveraging agile frameworks to share updates, troubleshoot challenges, and continuously refine processes to enhance team productivity and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focusing on performance optimization, maintainability, and overall application architecture, contributing to a culture of technical excellence and knowledge sharing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for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user interfaces that improved usability for planners and contractors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handling and integration with various services for project management and construction data analysis.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comprehensive digital solutions for plan bidding and contract management that streamlined workflows and reduced paper dependency in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cloud solutions to host applications, enabling better resource management for applications supporting civil IT,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and retrieval, which facilitated smooth integrations with civil engineering software for project reporting and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dashboards and reporting tools using front-end libraries, enhancing visibility into project milestones and contractor performance while streamlining communication channels.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research and usability testing to gather feedback and iterate on features, ensuring solutions met the unique needs of civil engineering professionals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performance and optimization while implementing features, conducting profiling sessions and tuning components to ensure fast load times and minimal latency in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