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Detail-oriented and innovative Design Engineer with 11 years of experience in software development, specializing in web and mobile applications. Proficient in Next.js, React, TypeScript, and Tailwind, with a passion for crafting elegant, intuitive user interfaces that enhance usability and accessibility. Adept at collaborating within cross-functional teams to drive projects from concept to launch, while establishing design standards that ensure high-quality execution and consistency across products. Committed to contributing to the future of connected retail by creating impactful user experiences.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HTML5, CSS3, Python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Next.js, React, Tailwind CSS, Redux, jQuery,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Webpack, Babel, Jest, Figma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APIs: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PostgreSQL, RESTful APIs, GraphQL,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CI/CD, Heroku, Netlify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high-quality, scalable user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integrating innovative solutions that improved user experience and engagement significantly in the process.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full-stack web applications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creating seamless interaction between the frontend and backend elements of the system architecture.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UX/UI designers to turn wireframes and mockups into intuitive, responsive digital products, constantly iterating based on user feedback for optimal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and maintained frontend architecture, ensuring code quality and performance enhancements through rigorous testing and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defining the engineering culture at Blend360, emphasizing the importance of accessibility and responsive design standards across all developed applications and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various testing frameworks and practices,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Enzyme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minimizing bugs and ensuring robust application performance and user reliability before launch.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project management discussions, providing insights on technical feasibility and design implications, fostering a collaborative environment that prioritized both creative and technical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workshops on modern web technologies, empowering team members to elevate their skills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state management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continuous learning.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build processes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Webpack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Babel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load times and enhancing performance metrics across applications, catering to a growing user base.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cross-disciplinary collaboration, actively participating in Agile methodologies by attending sprints, retrospectives, and planning meetings that ensured clarity in project goals and tasks.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and incorporated modern design tools,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Figma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into the development process, bridging communication gaps between design and engineering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that fostered a culture of knowledge sharing while establishing best practices related to coding standards and documentation, mentoring junior developers as required.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project documentation using tools such as Confluence, clearly outlining processes, tool usage, and project decisions to facilitate transparency and onboarding for new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Delivered high-performance applications using service workers, enabling offline capabilities and improved load performance, enhancing user experience even in unreliable network conditions.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design systems that established a cohesive brand language, including UI kits and component libraries designed for scalability and rapid iteration across product teams.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both frontend and backend coding while addressing complex business needs within the civil IT sector's digital solutions landscape.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responsive web designs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mobile-first approaches, ensuring applications were accessible across multiple devices and platforms for civil engineering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managers and stakeholders in the civil sector to understand project requirements, translating those needs into functional code and user-friendly digital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methodologies, participating in daily stand-ups and sprint planning sessions that streamlined the development process and improved team collaboration on DBMS integration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user interface components by leveraging CSS preprocessors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maintainable code alongside improved styling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 for dynamic data management, integrating complex querying and optimization strategies which enhanced application performance substantially over prior versions.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QA teams to establish comprehensive testing strategies that included unit testing, functional testing, and regression testing to guarantee software integrity.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and mentored junior engineers, providing best practices and knowledge sharing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architecture principles, fostering their growth and enhancing team productivity.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software architecture discussions, contributing knowledge of design patterns and best practices that ensured maintainability and scalability of deliverables for large civil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tools and APIs into existing applications, optimizing workflows and enhancing functionality tailored specifically for construction management needs and contractor communication.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version control protocols and 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workflows to ensure code integrity while facilitating collaborative contributions from team members on various digital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client interactions to ensure consistent feedback loops, adapting project designs accordingly and reinforcing relationships with essential stakeholders in the civil IT realm.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