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Software Engineer with 11 years of experience in software development, focusing on web and mobile applications. Proven ability to leverage AI technologies and collaborate with customers to build innovative solutions. Excited to contribute to transforming enterprise productivity with Notion's advanced AI capabilities.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Java, C#, Go, Ruby,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Django, Flask, Express.js, Angular, TensorFlow, PyTorch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Automation:</w:t>
      </w:r>
      <w:r w:rsidRPr="003813CA">
        <w:rPr>
          <w:rFonts w:ascii="Arial" w:eastAsia="Century Gothic" w:hAnsi="Arial" w:cs="Arial"/>
          <w:sz w:val="22"/>
          <w:szCs w:val="22"/>
        </w:rPr>
        <w:t xml:space="preserve"> OpenAI API, Hugging Face, Machine Learning, Natural Language Processing (NLP), Chatbot Integration, Automated Workflows, Script Automation, LLM Tooling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AWS, Azure, Terraform, Git, Jenkins, CI/CD Pipelines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Integrations:</w:t>
      </w:r>
      <w:r w:rsidRPr="003813CA">
        <w:rPr>
          <w:rFonts w:ascii="Arial" w:eastAsia="Century Gothic" w:hAnsi="Arial" w:cs="Arial"/>
          <w:sz w:val="22"/>
          <w:szCs w:val="22"/>
        </w:rPr>
        <w:t xml:space="preserve"> RESTful Services, GraphQL, SOAP, API Design, Webhooks, OAuth2, Integration Testing, Microservices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enterprise clients to understand their unique needs, conducting discovery interviews and developing custom </w:t>
      </w:r>
      <w:r w:rsidRPr="003813CA">
        <w:rPr>
          <w:rStyle w:val="span"/>
          <w:rFonts w:ascii="Arial" w:eastAsia="Century Gothic" w:hAnsi="Arial" w:cs="Arial"/>
          <w:b/>
          <w:bCs/>
          <w:sz w:val="22"/>
          <w:szCs w:val="22"/>
        </w:rPr>
        <w:t xml:space="preserve">AI-based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integrate seamlessly with </w:t>
      </w:r>
      <w:r w:rsidRPr="003813CA">
        <w:rPr>
          <w:rStyle w:val="span"/>
          <w:rFonts w:ascii="Arial" w:eastAsia="Century Gothic" w:hAnsi="Arial" w:cs="Arial"/>
          <w:b/>
          <w:bCs/>
          <w:sz w:val="22"/>
          <w:szCs w:val="22"/>
        </w:rPr>
        <w:t xml:space="preserve">Notion's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data models and </w:t>
      </w:r>
      <w:r w:rsidRPr="003813CA">
        <w:rPr>
          <w:rStyle w:val="span"/>
          <w:rFonts w:ascii="Arial" w:eastAsia="Century Gothic" w:hAnsi="Arial" w:cs="Arial"/>
          <w:b/>
          <w:bCs/>
          <w:sz w:val="22"/>
          <w:szCs w:val="22"/>
        </w:rPr>
        <w:t xml:space="preserve">AI workflows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translate real-world processes into efficient digital solutions, aligning technical architecture with business objectives to drive customer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building a new team culture focused on innovation, fostering inter-team collaboration to develop </w:t>
      </w:r>
      <w:r w:rsidRPr="003813CA">
        <w:rPr>
          <w:rStyle w:val="span"/>
          <w:rFonts w:ascii="Arial" w:eastAsia="Century Gothic" w:hAnsi="Arial" w:cs="Arial"/>
          <w:b/>
          <w:bCs/>
          <w:sz w:val="22"/>
          <w:szCs w:val="22"/>
        </w:rPr>
        <w:t xml:space="preserve">custom integrations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solutions tailored for enterprise environments with the latest </w:t>
      </w:r>
      <w:r w:rsidRPr="003813CA">
        <w:rPr>
          <w:rStyle w:val="span"/>
          <w:rFonts w:ascii="Arial" w:eastAsia="Century Gothic" w:hAnsi="Arial" w:cs="Arial"/>
          <w:b/>
          <w:bCs/>
          <w:sz w:val="22"/>
          <w:szCs w:val="22"/>
        </w:rPr>
        <w:t xml:space="preserve">AI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including sales, customer success, and engineering to advocate for customer needs, ensuring that product features align with real-world applications in the enterprise space.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engineering fundamentals to write production-quality code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various projects that meet the demands of a rapidly evolving technological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prototype innovative solutions using LLMs, adapting emerging </w:t>
      </w:r>
      <w:r w:rsidRPr="003813CA">
        <w:rPr>
          <w:rStyle w:val="span"/>
          <w:rFonts w:ascii="Arial" w:eastAsia="Century Gothic" w:hAnsi="Arial" w:cs="Arial"/>
          <w:b/>
          <w:bCs/>
          <w:sz w:val="22"/>
          <w:szCs w:val="22"/>
        </w:rPr>
        <w:t xml:space="preserve">AI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workflows and improve client deliverables, showcasing versatility in handling project ambiguity.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a high level of adaptability and autonomy, taking ownership of complex projects that require strong </w:t>
      </w:r>
      <w:r w:rsidRPr="003813CA">
        <w:rPr>
          <w:rStyle w:val="span"/>
          <w:rFonts w:ascii="Arial" w:eastAsia="Century Gothic" w:hAnsi="Arial" w:cs="Arial"/>
          <w:b/>
          <w:bCs/>
          <w:sz w:val="22"/>
          <w:szCs w:val="22"/>
        </w:rPr>
        <w:t xml:space="preserve">systems thinking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translate customer requirements into actionable technical specifications.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market trends and customer feedback to inform product iterations, ensuring the </w:t>
      </w:r>
      <w:r w:rsidRPr="003813CA">
        <w:rPr>
          <w:rStyle w:val="span"/>
          <w:rFonts w:ascii="Arial" w:eastAsia="Century Gothic" w:hAnsi="Arial" w:cs="Arial"/>
          <w:b/>
          <w:bCs/>
          <w:sz w:val="22"/>
          <w:szCs w:val="22"/>
        </w:rPr>
        <w:t xml:space="preserve">AI-native products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developed meet or exceed client expectations in functionality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sophisticated dashboards and user interfaces that utilize </w:t>
      </w:r>
      <w:r w:rsidRPr="003813CA">
        <w:rPr>
          <w:rStyle w:val="span"/>
          <w:rFonts w:ascii="Arial" w:eastAsia="Century Gothic" w:hAnsi="Arial" w:cs="Arial"/>
          <w:b/>
          <w:bCs/>
          <w:sz w:val="22"/>
          <w:szCs w:val="22"/>
        </w:rPr>
        <w:t xml:space="preserve">AI-driven insights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decision-making, drawing from extensive experience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server-side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w:t>
      </w:r>
      <w:r w:rsidRPr="003813CA">
        <w:rPr>
          <w:rStyle w:val="span"/>
          <w:rFonts w:ascii="Arial" w:eastAsia="Century Gothic" w:hAnsi="Arial" w:cs="Arial"/>
          <w:b/>
          <w:bCs/>
          <w:sz w:val="22"/>
          <w:szCs w:val="22"/>
        </w:rPr>
        <w:t xml:space="preserve">API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implementation, fostering a learning environment that encourages innovation and technical excellence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third-party solutions that complement our </w:t>
      </w:r>
      <w:r w:rsidRPr="003813CA">
        <w:rPr>
          <w:rStyle w:val="span"/>
          <w:rFonts w:ascii="Arial" w:eastAsia="Century Gothic" w:hAnsi="Arial" w:cs="Arial"/>
          <w:b/>
          <w:bCs/>
          <w:sz w:val="22"/>
          <w:szCs w:val="22"/>
        </w:rPr>
        <w:t xml:space="preserve">AI-driven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project deliverables are above industry standards while adhering to strict timelines and quality controls.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customer training sessions on using Notion's advanced features and AI tools effectively, enhancing client satisfaction through direct engagement and knowledge transfer.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areas for improvement within existing processes, leveraging </w:t>
      </w:r>
      <w:r w:rsidRPr="003813CA">
        <w:rPr>
          <w:rStyle w:val="span"/>
          <w:rFonts w:ascii="Arial" w:eastAsia="Century Gothic" w:hAnsi="Arial" w:cs="Arial"/>
          <w:b/>
          <w:bCs/>
          <w:sz w:val="22"/>
          <w:szCs w:val="22"/>
        </w:rPr>
        <w:t xml:space="preserve">automation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practices to enhance operational efficiency and deliver higher-quality results for our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all mappings between technical architecture and client business processes, allowing for better understanding and utilization of </w:t>
      </w:r>
      <w:r w:rsidRPr="003813CA">
        <w:rPr>
          <w:rStyle w:val="span"/>
          <w:rFonts w:ascii="Arial" w:eastAsia="Century Gothic" w:hAnsi="Arial" w:cs="Arial"/>
          <w:b/>
          <w:bCs/>
          <w:sz w:val="22"/>
          <w:szCs w:val="22"/>
        </w:rPr>
        <w:t xml:space="preserve">Notion's features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various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reviews of operational practices ensuring compliance with best industry practices, promoting an innovative mindset and fostering </w:t>
      </w:r>
      <w:r w:rsidRPr="003813CA">
        <w:rPr>
          <w:rStyle w:val="span"/>
          <w:rFonts w:ascii="Arial" w:eastAsia="Century Gothic" w:hAnsi="Arial" w:cs="Arial"/>
          <w:b/>
          <w:bCs/>
          <w:sz w:val="22"/>
          <w:szCs w:val="22"/>
        </w:rPr>
        <w:t xml:space="preserve">collaborative problem-solving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across teams.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digital solutions for the construction management industry, focusing on client-specific requirements in </w:t>
      </w:r>
      <w:r w:rsidRPr="003813CA">
        <w:rPr>
          <w:rStyle w:val="span"/>
          <w:rFonts w:ascii="Arial" w:eastAsia="Century Gothic" w:hAnsi="Arial" w:cs="Arial"/>
          <w:b/>
          <w:bCs/>
          <w:sz w:val="22"/>
          <w:szCs w:val="22"/>
        </w:rPr>
        <w:t xml:space="preserve">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inspection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project turnaround times and overall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a robust backend system that supports the needs of engineering teams, enhancing project management workflows and data handling capabilities within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user-centered interfaces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end-user accessibility and satisfaction, crucial for diverse teams in planning and executing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data sources into a single platform, utilizing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connect with external databases for real-time project updates and performance tracking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thorough system analysis, translating complex customer requirements into simplified technical specifications, bridging communication between technical teams and stakeholders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the development of cloud-based solutions hosted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scalability of our applications to handle increasing project demands and user load.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testing protocols to validate the functionality and performance of applications across different environments, emphasizing the importance of reliability in civil IT products.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the time required for regression testing, supporting rapid deployment cycles and customer feedback incorporation.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cross-departmental workshops to align engineering decisions with business objectives, fostering a culture of collaboration that encourages proactive problem solving and system integration.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stayed abreast of the latest technological trends in civil engineering to drive innovation within project teams, personally advocating for the adoption of new tools and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effectively, coordinating with multiple teams to ensure timely deliverable of digital solutions within the scope of civil IT, enhancing overall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deployment of paperless contracting solutions, ensuring seamless transition to digital processes for construction management, improving compliance, accuracy, and stakeholder engagement.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