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development professional with over 11 years of experience specializing in web and mobile applications, leveraging strong backend and full-stack development skills with expertise in cloud solutions and AI integrations.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Node.js, Go, Java, C#,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IBM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Git, Ansible,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Express.js, Spring Boot,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SQL, NoSQL, Apache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Reliability: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Sentry, New Relic,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complete AI-native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interaction with enterprise platforms while ensuring full observability and continuous learning capabilities for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scalable backend modules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ML/AI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optimizing operational workflows in high-availability environments for major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gather requirements and translate them into architectural solutions, all while maintaining excellent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both engineering teams and business stakeholders in ambiguous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 pipelines to enhance existing legacy systems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that support adaptive feedback loops and predictive behavior analysis in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connectors and adaptors linking to varied CRM solutions and databases, ensuring data accuracy and integration resilience across multiple vendor services and internal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proofs of concept for AI-driven applications by performing iterative deliveries, testing business metrics, and refining prototypes before scaling to complete systems deployment, influencing product road mapping.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operational robustness by implementing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logging, and alerting mechanisms, contributing to production-grade system reliability and enabling proactive response to failures or anomalies.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client engineering teams on best practices for system integration, documentation, and maintainability, fostering a culture of understanding and skill development in the client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across diverse teams to surface common challenges and design patterns, feeding this feedback back into the core product development to enhance Empromptu’s underlying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modularization of existing monolithic systems, working alongside product teams to refactor components for improved efficiency, maintainability, and adaptability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in architectural decisions concerning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architecture, taking ownership of how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interact across customer domains to maximize operational integration and business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open-source projects focused on AI and infrastructure tools, leveraging personal expertise to enhance community resources while gaining insights into emerging industry trends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effective communication of system telemetry and diagnostics through the establishment of observability dashboards to aid in quick issue resolution and system performance insights across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refine their domain logic and architectural models, offering tailored solutions that adapt to their unique constraints and enhancing their systems with advanced decision logic.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translate complex operational needs into actionable engineering designs, bridging gaps between client teams and development processes, which led to improved efficiency in client deliverables.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solutions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producing responsive applications while emphasizing modular component design and user experience-enhancing features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company workflows through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integrating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increased deployment frequency and reduced lead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integrations and quality of service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within the design of data-driven applications, focusing on schema adaptability and handling challenges in data migration and modeling.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product reliability in project rolls by applying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gaining insights into system performance and user behavior for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validation frameworks for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connections, highlighting performance issues and addressing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latency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flow across disaster recovery and operations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building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scalability and facilitated central data management across various enterprise applications tailored for civil engineering markets.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paperless contracting systems with partners leveraging internal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robust compliance and facilitated effective digital solutions, reducing bureaucratic friction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resulting in a realignment of product requirements based on industry feedback, ensuring the products delivered effectively catered to emerging needs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mentoring sessions; refined developmental processes, focused on enhancing software quality, thereby fostering a collaborative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translate unique digital solutions into software specifications for comprehensive construction management tools, concentrating on reliability and efficiency in civil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in-house workshops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while driving adoption strategies that transitioned legacy systems toward adaptive architectures for strategic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to implement scalable features in existing projects, aiding customer transitions from traditional solutions to modern, efficient alternatives across various technology layers.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