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 focused on web and mobile applications. Adept at implementing robust architectures, optimizing workflows, and integrating AI-driven solutions in production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TypeScript, JavaScript, Java, C#,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Angular, Express.js, Vue.js,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DynamoDB, Snowflake, MySQL, MongoDB, Redis,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Terraform, ArgoCD, Jenkins, GitLab CI,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Workflow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Temporal, Dagster, Apache Kafka, Airflow, Apache NiFi, RabbitMQ, Celery,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Jest, Selenium, Cypress, Postman, Cucumber, Pytest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onboarding workflows for multiple clients, enhancing data translation processes and ensuring seamless integrations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resources, thereby improving overall user adoption rates throughout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senior engineers and stakeholders to gather requirements and deliver scalable solutions that met diverse customer needs, leveraging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scripts to automate customer data mapping, transforming messy datasets into structured formats, which facilitated onboarding and improved workflow automation in current systems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Dagster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Temporal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containerized applications, streamlining deployment processes and reducing environmental overhead for AI-driven applications that support customer engagement in insurance distribution.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knowledge-sharing sessions within the team to foster a culture of continuous improvement and agility, while influencing product enhancements with insights gathered from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existing functionalities, contributing to the implementation of intelligent automation solutions that improved operational efficiency within client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operational gaps in the current deployment pipeline, proposing innovative improvements that led to enhanced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delivery and better project tracking.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deliver impactful features for inbound customer requests, deeply understanding both the business requirements and technical constraints associated with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production-level problem solving, often collaborating with client teams on-site to gain operational insights and facilitate necessary adjustments to meet evolving customer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new engineers on effective coding standards, deployment strategies, and best practices for working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ecosystems and various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kick-off meetings with client representatives to demonstrate capabilities and gather insights that prioritized tasks for upcoming development sprints, ensuring user needs are met promptly.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internal documentation that supported onboarding processes, enhancing team alignment and aiding client understanding of system workflows tailored for real-time insurance distribution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refactored legacy system components to increase responsiveness and reliability, leveraging modern programming capabilities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extensions.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demos and technical presentations to clients and leadership, illuminating how new features could be utilized to drive better user engagement with the platform, fostering customer loyalty.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active communication with clients throughout the implementation process, adjusting strategies based on feedback, and ensuring that their expectations were consistently exceeded.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web applications utilizing agile methodologies that focused on delivering high-quality user experiences and ensuring alignment with civil IT solutions, specifically in construction management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create integrated digital solutions for the construction industry, enhancing functionalities by developing custom tools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that supported third-party integrations and improved data exchange processes, ensuring compatibility with diverse client systems involved in contract management utilities.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client data, streamlining queries that related to construction logs and project updates, contributing to enhanced reporting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hosting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allowed secure access to civil IT services, promoting user access while maintaining compliance with industry regulations across various project types.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performance optimization training, diving into techniques that improve loading times and responsiveness of digital planning tools—beneficial for inspection services in project lifecycle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personalized technical support that helped civil engineers to effectively adopt digital project management solutions, resolving issues promptly and enhancing overall satisfaction with new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and integration tests ensuring robust application performance, employing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consistent regression tests across deployment environments, enhancing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utilized open-source tools to enrich customer data and improve workflow automation, integrating libraries effectively into existing applications across construction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sprints where team progress was reviewed and adjustments were made to product development timelines, ensuring alignment with client objectives related to digital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in scalable solution architectures that leverage both relational and non-relational databases, guaranteeing secure handling of sensitive client information while streamlining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high-availability configurations for hosting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minimizing downtime for critical civil IT solutions that assist in real-time project tracking.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