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over 11 years of experience specializing in web and mobile applications. Proven expertise in cloud infrastructure, container orchestration, and CI/CD pipelines implementation, with a strong foundation in Kubernetes, Terraform, and modern observability tools. Dedicated to delivering cutting-edge solutions while improving operational efficiency and security practices.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IBM Cloud, DigitalOcean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Containerization &amp; Orchestration: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OpenShift, Helm, ECS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Infrastructure as Code:</w:t>
      </w:r>
      <w:r w:rsidRPr="003813CA">
        <w:rPr>
          <w:rFonts w:ascii="Arial" w:eastAsia="Century Gothic" w:hAnsi="Arial" w:cs="Arial"/>
          <w:sz w:val="22"/>
          <w:szCs w:val="22"/>
        </w:rPr>
        <w:t xml:space="preserve"> Terraform, Pulumi, CDK, Ansible, SaltStack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CI/CD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GitHub Actions, CircleCI, GitLab CI, Buildkite, ArgoCD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Observability: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Prometheus, Grafana, Datadog, OpenTelemetry, New Relic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a robust CI/CD pipeline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deployments across various cloud environments, enhancing deployment speed and reliability significantly.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multiple green-field DevOps engagements, crafting bespoke infrastructure solutions that adapted to client needs while incorporating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best practices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security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observability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across deployments.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runbooks and operational procedures that facilitated a smooth transition for teams adopting new technologies, ensuring knowledge sharing and reducing onboarding times for new hires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high-availability strategies into cloud architectures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improved system uptime and reduced client outages through proactive management of containerized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cross-functionally to enhance deploy processes, using feedback from stakeholders to iterate on infrastructure plans, resulting in increased team productivity and operational efficiencies.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maintained infrastructure for complex civil IT projects, implementing solutions to streamline construction management processes and ensure compliance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bidding and inspection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Linux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servers to support backend infrastructure for planning software, focusing on security hardening and performance monitoring as a priority to minimize system vulnerabilities and ensure data safety.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scripting and automation tasks related to continuous integration and developing bespoke tooling for internal needs, thus increasing overall efficiency in deployment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an integrated paperless contracting system, streamlining communication and document management between contractors and clients through effective collaboration and shared technological resources.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OpenTelemetry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enhanced application performance monitoring, ensuring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observability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of cloud-native applications and providing valuable insights for system improvements.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