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software development, specializing in web and mobile applications. Proficient in Python, TypeScript, and full-stack technologies, I excel in bridging engineering and operational needs to deliver AI-powered solutions. My ability to collaborate with cross-functional teams and implement automation tools has significantly enhanced efficiency in clinical research operations.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HTML/CSS,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AI APIs, TensorFlow, PyTorch,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AWS, Retool,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Kubernetes, Terraform, Serverless,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embed AI tools directly within operational workflows, enhancing user understanding and facilitating the seamless integration of technology into clinical research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repetitive manual processes and developed automation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time savings and increased overall operational efficiency in clinical study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feature development for the operator portal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interface design while incorporating feedback from non-technical teams to deliver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non-engineering teams to improve adoption of AI technologies in their workflows, designing and delivering training sessions focused on new tool capabilities and practical applications in their daily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workflow analysis to uncover actionable insights, directly translating operational requirements into engineering priorities to inform product roadmap decisions and future project planning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robust backend services that support the integration of clinical data with minimal downtime, ensuring real-time access to vital information for study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application deployment and development processes, improving team productivity through consistent development environments across collaborative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Retool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real-time insights into study progress and resource allocation, significantly improving visibility for all stakeholders involved in research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the engineering team and study delivery experts, ensuring that technical solutions were aligned with the actual needs of end-users in the clinical research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assessed emerging technologies to enhance our existing systems, making recommendations that aligned with industry trends and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lightweight AI agents and custom scripts to automate routine tasks, allowing team members to focus on higher-level strategic initiatives rather than time-consuming manual 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aimed at fostering a deeper understanding of AI capabilities among operational teams, emphasizing practical use cases that translated technical jargon into relatable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testing frameworks to ensure reliability and performance for developed features, collaborating closely with quality assurance teams to implement comprehensive testing strategies from the start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cross-departmental relationships by actively participating in joint projects and regular meetings, fostering a collaborative culture within the organization that champions knowledge sharing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to a remote-first operational model efficiently, leveraging productivity tools to keep the team connected and engaged during project implementations even amidst industry-wide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intuitive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effective backend functionality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project management in civil IT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novel AI solutions, integrating external APIs within existing applications to enhance user experience, streamline project workflows, and ensure compliance with industry standards in civil infrastructure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management processes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solutions, significantly improving data retrieval speeds to support civil engineering teams with timely information and optimal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to implement digital solutions in planning and construction management software, enhancing bidding accuracy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oversee project development life cycles, ensuring timely delivery and quality control while adapting to changes in project scopes and client requirements in partnership with civil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to digital document management systems from traditional paper-based systems, reducing delays and improving accessibility of project information across various civil construction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for data interchange between front-end applications and backend systems, ensuring seamless connectivity and improved interaction between various modules and external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paperless contracting by developing tools for online contract agreements, which simplified processes for clients and enhanced record management across multiple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collaborated with users to design customized features that meet their operational needs, increasing user satisfaction and engagement with the developed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stakeholders to gather feedback on software performance and iterate on solutions that align with their workflows in civil engineering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coding and software design, fostering a culture of learning and innovation within development teams by sharing insights from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workshops, encouraging knowledge sharing and brainstorming sessions that highlighted innovative approaches to solve complex civil IT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