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Field Research Engineer with over 11 years in software development, specializing in AI/ML research, applied machine learning, and creating data-centric solutions. Proven ability to drive customer projects, mentor teams, and shape products with high-quality human data. Strong communicator with a history of building trusted client partnerships and delivering innovative methodologies in AI evaluation and data collection.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R, SQL, C++,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Flask, Django,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ETL, Data Mining, BigQuery,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Hugging Face, OpenAI APIs, RapidMiner, WEKA,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Jupyter Notebook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Trello, Confluence, Zoom, Asana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tailored for client needs, significantly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evaluation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collection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to an improved understanding of AI systems through high-quality user feedback and human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cross-functional teams on designing and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pioneering new approaches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 feedback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that streamlined project delivery and effectively met client objectives in diverse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research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endeavors.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on the intricacies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evaluation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them to contribute meaningfully towards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while fostering an environment of continuous learning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prototypes that incorporated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flexible experimentation with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validation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thereby increasing the success rate of client engagements in AI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research projects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customer research teams, revealing actionable insights that informed product development, thereby shaping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research publications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strategy and promoting a foundational understanding of technological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clients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collection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validation frameworks, ultimately enhancing client relationships and fostering knowledge transfer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evaluation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tooling solutions that accelerated deployment processes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iterations and adaptations based on stakeholder feedback and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teams to translate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research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insights into practical applications, directly impacting the product roadmap with unique features driven by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 behavioral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Surface transformative methodologies from customer projects that became core features for Prolific's platform, reflecting a deep understanding of user needs and instilling an ethos of data-driven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culture of synergy and transparency across departments, sharing successful project outcomes and methodologies among teams to cultivate collective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research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high-impact research publications, reinforcing Prolific's reputation in the industry, while creatively addressing current challenges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alignment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customer-centric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partnerships with industry leaders, identifying market trends and leveraging insights to enhance Prolific's position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customer research engagements, crafting reliable methodologies that consistently delivered actionable insights and contributed to strategic advancements in AI systems understanding and evaluation.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extensive documentation of projects and methodologies, enabling efficient knowledge transfer and fostering a culture of continuous improvement throughout the engineering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fortified customer trust and satisfaction, translating complex problems into clear methodologies and enhancing user experiences through pioneered engagement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software solutions tailored for clients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enhanced operational efficiency and facilitated seamless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processing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datasets, optimizing workflows related to planning and project bidding for enhanced user engagement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prepare digital solutions that supported paperless contracting, greatly improving the documentation processes for clients of Infotech and reducing administrative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applications to ensure compliance with industry standards, fostering a robust quality assurance process that positively impacted overall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methodologies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effective team collaboration and ensure timely delivery of software solutions tailored to specific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understand project scopes and requirements, leading collaborative efforts that resulted in successful transformations of digital solutions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industry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detailed technical documentation and user manuals for the developed software, ensuring clear guidance for users and facilitating training sessions aimed at maximizing client usage of new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productive relationships with customers, gathering feedback and implementing necessary enhancements to solutions, ensuring alignment with user needs while effectively advocating for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migrations of legacy systems to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accessibility and scalability for clients involved in urban planning and civil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ideation to deployment, focusing on delivering innovative digital solutions that directly addressed customer challenges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actively sharing knowledge on emerging technologies and industry trends with team members, helping to elevate the overall technical acumen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retrospectives, identifying areas for process improvements and ensuring that client requirements were met consistently, thereby establishing Infotech as a leader in civil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