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the development of web and mobile applications, specializing in React, Redux, and TypeScript. Proven expertise in building responsive, real-time client-heavy systems while emphasizing accessibility and modular architectures. Strong collaborative approach, ensuring cohesive communication with cross-functional teams to facilitate architectural development and efficient API-oriented solutions. Committed to producing maintainable code with modern testing practices to support robust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TypeScript, JavaScript, CSS, HTML, Jest, React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Playwright, Docker, Git, Webpack, Babel,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Accessible Design, CSS Grid, Flexbox, Sass, Styled Components, Material-UI,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DevOps, Microservices, Modular Architecture, End-to-End Testing,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RESTful APIs, GraphQL, MongoDB, SQL, Cloud Services, Serverless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engaging experiences for users while adhering to established accessibility standards to ensure inclusivity in all frontend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reusable UI component libraries that significantly improved development efficiency, allowing for rapid prototyping and development while maintaining consistency and quality across applications built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engineers and designers on API-oriented features, resulting in seamless integration and enhanced application performance in complex, real-time client-heavy systems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maintained code quality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Blend360 to establish a robust testing culture that ensured high code reliability and fewer regressions.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application performance by applying best practices in code splitting and lazy loading techniques, which drastically improved user experience and response times in real-time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Docker for containerization of development environments, leading to consistent application behavior across various environments and streamlining the onboarding process for new team members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contribute to the technical roadmap, using data-driven results to make informed decisions about technology stacks and implementation strategies for upcoming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key development processes to facilitate knowledge sharing and on-boarding of new team members, ensuring project continuity and sustainability within the engineering teams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within the remote-first team by actively engaging in daily scrums and project management meetings, fostering a culture of open communication and feedback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evaluated and integrated new technologies, including performance optimization tools, to continuously improve engineering practices and adapt to the evolving technical landscape of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frontend best practices, guiding them in mastering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helping establish a code review culture that prioritized learning and shared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application accessibility by implementing inclusive design patterns, ensuring compliance with WCAG guidelines across all projects, thus broadening the reach and usability of the applications created.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diverse teams spanning different time zones to ensure effective project coordination, maintaining alignment on deliverables and milestones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organizational knowledge base by authoring technical articles on emerging frontend technologies and best practices, helping to establish Blend360 as a thought leader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micro-frontends in select projects, which streamlined development workflows and improved overall application performance through distributed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applications focusing on client-heavy systems that facilitate digital solutions for planning and management in civil engineering, incorporating innovative technologies for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cutting-edge web applications, ensuring that they remained performant and adaptable to user needs in Infotech’s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planning, bidding, and construction management solutions, assembling features that allowed seamless interfacing between clients and operational teams to enhance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integrated testing strategies for web applications, enhancing code reliability through rigorous testing processes,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testing and quality assurance purposes during my tenure.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several legacy applications into modern frameworks,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this transition while ensuring minimal disruption for end users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by engineering an intuitive user interface, significantly reducing administrative burdens for civil project management solutions offered by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multiple projects, ensuring rigorous tracking of changes and effective collaboration throughout the software development process, adapting to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designs that catered to accessibility and responsive layouts, employing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principles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compatibility across a variety of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close communication with stakeholders to gather requirements effectively, translating them into actionable development tasks while adapting to evolving project demands within Infotech’s fast-paced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team members on existing application functionalities, ensuring a consistent knowledge base and enabling smooth transitions between team shifts and project assignments.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adopting containerization using Docker to optimize development workflows, enabling scalable deployment practices that improved efficiency for delivering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drafting documentation and technical manuals for deployed systems in the civil engineering industry, ensuring technical accuracy and clear user guidance for future maintenance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