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leader with over 11 years of experience in driving digital innovation and leading high-performing teams in web and mobile applications. Proven track record of leveraging technology to enhance patient engagement and streamline IT processes in the healthcare sector. Strong expertise in AWS, Azure, Java, JavaScript, and microservices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Boot, Angular, React,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C#, Go,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Microservices, APIs, DevOps, Agile, CI/CD, Containerization,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Asana, Microsoft Project,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transformation of Banner Health’s custom software development strategy through innovative solutions, enhancing patient digital experience and ensuring alignment with organizational goals through clear communication and collaborative team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departmental standards for software engineering excellence, actively measuring performance against objectives and implementing best practices to improve delivery and efficiency across the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strategic roadmap for software development that prioritized data management, ensuring comprehensive availability to stakeholders while adhering to regulatory compliance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and developed high-performing engineering teams, fostering a culture of collaboration, adaptability, and continuous improvement that empowered teams to drive innovation in digital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senior business leaders to align technology initiatives with organizational objectives, advocating for the role of technology as a strategic accelerator in achieving health system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full software development lifecycle, from requirements gathering through deployment and management, ensuring the delivery of high-quality scalable solutions that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actionable technical solutions, enhancing stakeholder engagement and satisfaction through effective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best practices for continuous integration and deployment, leveraging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processes and improve the reliability of software releases, ensuring high uptime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integrate modern frameworks and technologies such as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existing software architecture, enabling better modularity and collaboration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high-level adherence to security protocols and compliance regulations within software solutions, continuously assessing risks and implementing necessary safeguards to mitigate vulnerabilities in healthcare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technical recruitment process, actively participating in interviewing and selecting candidates to build a strong engineering team while determining training and development paths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customer feedback and usage data to iterate and improve software offerings, driving user-centric design principles within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cloud infrastructure management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scaling resources strategically to meet growing operational demands while optimizing cost efficiency and redundancy.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enhancing technical expertise within teams, encouraging skilled collaboration and knowledge sharing that align development efforts with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through regular updates and reporting, helping to align software engineering initiatives with broader organizational objectives and fostering a shared vision for digital transformation.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enterprise-grade applications for Infotech Inc, focusing on digital solutions for planning, bidding, construction management, and inspection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supported civil IT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team to enhance project efficiency while actively participating in sprint reviews and retrospectives to encourage continuous improvement across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gather and analyze requirements, translating user needs into technical specifications for effective software solutions that align with business strategy.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various software components, contributing to the overall functionality and performance of solutions used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implementation of CI/CD pipelines leveraging tools such as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delivery speed and quality by automating testing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improving portability, scalability, and resource management for deploying civil application solutions across multiple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utilizing cloud-native technologies to improve infrastructure and development processes, ensuring that applications met performance requirements while remaining cost-effective in cloud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user-friendly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interactions and experiences to streamline inspection and documentation work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progress and addressed challenges in real-time to ensure that software delivery timelines were maintained while meeting changing project requirements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and decision-making processes to adapt and modernize legacy systems, migrating services to a microservices architecture that improved code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architecture, design decisions, and API specifications, ensuring knowledge transfer and aligning team efforts across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 on digital transformation projects, leveraging technical expertise to advise teams on best practices, tools, and techniques applicable to the civil IT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