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over 11 years of experience in software development, specializing in modern frameworks and technologies for web and mobile applications. Proven leadership in managing engineering teams while driving technical strategy and ensuring engineering excellence in a dynamic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Java, HTML5, CSS3,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Core, ASP.NET, React, Node.js, Angular, jQuery, Entity Framework,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CI/CD,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and Design:</w:t>
      </w:r>
      <w:r w:rsidRPr="003813CA">
        <w:rPr>
          <w:rFonts w:ascii="Arial" w:eastAsia="Century Gothic" w:hAnsi="Arial" w:cs="Arial"/>
          <w:sz w:val="22"/>
          <w:szCs w:val="22"/>
        </w:rPr>
        <w:t xml:space="preserve"> Microservices, API Design, Event-driven Architecture, SOA, Monorepo, Serverless, Multi-tenant SaaS, SDK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Postman, JIRA, GitHub, Visual Studio, Azure DevOps, SonarQube, New Relic,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of software engineers in developing scalable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core platform and maintain engineering excellence in software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architecture and design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performance and reliability of financial services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translate complex project requirements into actionable development plans, focusing on prioritization of core functionalities and impactful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an environment of continual learning and knowledge sharing while nurturing talent for future leadership roles 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offshore development partnerships to augment team capacity, ensuring alignment with Agile methodologies to meet roadmap commitments efficiently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implementation of integrated solutions for partner API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client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requirements while ensuring scalability and performance considerations were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rollout of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deployment cycles and improving time-to-market for key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commitment to code quality through diligent review processes, facilitating peer reviews and mentorship initiatives to elevate the team's engineering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monitoring strategies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excellence by establishing incident response protocols and reliability checks for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a culture of innovation by encouraging exploratory projects, resulting in the introduction of advanced technologies and methodologies into the team's toolkit to improve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meetings, enhancing collaboration between engineering and product teams, ensuring that development efforts aligned well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talent assessments and performance evaluations, leading to well-defined career progression opportunities for team members and enhancing overall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system architectures, coding standards, and API interfaces to ensure clarity and maintainability for development teams and stakeholders 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an agile engineering culture by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Kanban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adapt quickly to changes in project scopes and priorities, thereby enhancing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client-facing teams to establish solid technical relationships with partners, facilitating successful platform integrations and enhancing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civil IT domains including planning, bidding, and construction management, maximizing efficiency for stakeholders and enhancing project outcomes through custom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contractors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user experience and streamlining workflows within the project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understand client needs, translating business requirements into technical specifications to inform software feature development and value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traditional contracting processes by developing paperless systems that reduced administrative overhead and improved turnaround times for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innovative problem-solving strategies to enhance software performance by integrating advanced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structures for a modern user interface.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integration efforts with external partners, ensuring proper API documentation and support during onboarding processes, enhancing collaboration with third-party providers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QA best practices by using automated testing tools to ensure the robustness of applications, significantly decreasing the number of defects reported during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transition to cloud-based services, enhancing application scalability and resilience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resource management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employing Agile methodologies, ensuring they adhered to sprint goals while maintaining a focus on continuous feedback and iteration for process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performance through analytics, enabling proactive decisions for maintenance and upgrades, which facilitated smooth application operations under high-traffic conditions.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sessions for internal users on new software functionalities, increasing adoption rates and reducing resistance to change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create user-friendly interfaces, combining technical expertise and design principles to produce efficient and aesthetically pleasing application layouts.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