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web and mobile applications. Proven track record of leading software engineering teams, defining KPIs, and delivering innovative digital safety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 SQL, R,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Express.js, Spring Boot, TensorFlow,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Oracle DB, Firebase,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Selenium, JUnit, TestNG, Cypress, Jest, Postman, JMeter, Robot Framework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team of software and AI engineers to enhance digital safety solutions, leveraging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software delivery and ensure timely alignment with budgetary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KPI frameworks for tracking the performance of engineering teams, fostering a data-driven culture to enhance decision-making and project outcomes while adapting to industry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develop open-source tools that bolster advanced independent auditing capabilities, improving the evaluation of AI systems within the digital safety landscape in line with emerging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digital infrastructure requirements for software engineering efforts, employing </w:t>
      </w:r>
      <w:r w:rsidRPr="003813CA">
        <w:rPr>
          <w:rStyle w:val="span"/>
          <w:rFonts w:ascii="Arial" w:eastAsia="Century Gothic" w:hAnsi="Arial" w:cs="Arial"/>
          <w:b/>
          <w:bCs/>
          <w:sz w:val="22"/>
          <w:szCs w:val="22"/>
        </w:rPr>
        <w:t xml:space="preserve">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increase efficiency and enhance the productivity of team operations regarding </w:t>
      </w:r>
      <w:r w:rsidRPr="003813CA">
        <w:rPr>
          <w:rStyle w:val="span"/>
          <w:rFonts w:ascii="Arial" w:eastAsia="Century Gothic" w:hAnsi="Arial" w:cs="Arial"/>
          <w:b/>
          <w:bCs/>
          <w:sz w:val="22"/>
          <w:szCs w:val="22"/>
        </w:rPr>
        <w:t xml:space="preserve">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engineers in best practices for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mobile 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an environment of continuous learning that ultimately contributed to the enhancement of team's technical acumen.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innovative procedures for </w:t>
      </w:r>
      <w:r w:rsidRPr="003813CA">
        <w:rPr>
          <w:rStyle w:val="span"/>
          <w:rFonts w:ascii="Arial" w:eastAsia="Century Gothic" w:hAnsi="Arial" w:cs="Arial"/>
          <w:b/>
          <w:bCs/>
          <w:sz w:val="22"/>
          <w:szCs w:val="22"/>
        </w:rPr>
        <w:t xml:space="preserve">testing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system reliability and faster delivery times for </w:t>
      </w:r>
      <w:r w:rsidRPr="003813CA">
        <w:rPr>
          <w:rStyle w:val="span"/>
          <w:rFonts w:ascii="Arial" w:eastAsia="Century Gothic" w:hAnsi="Arial" w:cs="Arial"/>
          <w:b/>
          <w:bCs/>
          <w:sz w:val="22"/>
          <w:szCs w:val="22"/>
        </w:rPr>
        <w:t xml:space="preserve">minimum viable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updates, aligning with role-based expectations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communicated the strategic roadmaps for the Digital Safety Research Institute, emphasizing the importance of safety in technology development and directing engineering efforts towards achieving corporate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between engineering and other organizational departments to ensure collaborative project development, underlining the necessity of teamwork in delivering impactful digital solutions and safety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Remained abreast of industry trends and emerging technologies in software development, consistently integrating new knowledge into existing processes to enhance overall project outcomes and innovation capabilities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prototypes of AI testing platforms utilizing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streamline the evaluation of digital systems, ensuring alignment with safety protocols and organizational objectives for </w:t>
      </w:r>
      <w:r w:rsidRPr="003813CA">
        <w:rPr>
          <w:rStyle w:val="span"/>
          <w:rFonts w:ascii="Arial" w:eastAsia="Century Gothic" w:hAnsi="Arial" w:cs="Arial"/>
          <w:b/>
          <w:bCs/>
          <w:sz w:val="22"/>
          <w:szCs w:val="22"/>
        </w:rPr>
        <w:t xml:space="preserve">digital safety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that assessed and mitigated risks associated with digital services, utilizing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identify vulnerabilities and improve system integrity as part of safety evaluations.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assessments of software engineering practices, identifying opportunities for improvement and implementing changes to optimize performance across remote teams while maintaining a focus on quality and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strategic planning sessions with upper management to align software engineering objectives with broader company vision, ensuring that departmental efforts are synchronized with organizational goals surrounding digital safety.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interdisciplinary collaborations with safety experts to incorporate regulatory standards into software solutions, ensuring the ethical development of technology that meets safety benchmarks and public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software development projects for civil IT solutions, focusing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help enhance efficiency in planning, bidding, and inspection processes through innovative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initiatives to integrate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traditional civil engineering workflows, improving the planning and execution of construction projects while advocating for paperless contracting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front-end and back-end processes to enhance user experiences within civil IT frameworks for better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efforts in advancing open-source technologies tailored to civil IT applications, engaging in community-driven projects aimed at elevating industry standards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automation techniques to validate software releases, enhancing reliability and uncovering discrepancies within civil IT solutions, thereby ensuring smoother deployment in critical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draft specifications for software solutions that meet compliance regulations, emphasizing the importance of safety and efficiency in the planning and management of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insights to stakeholders regarding the deployments of digital tools that streamline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highlighting the benefits of technology in enhancing operational effectiveness and minimizing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aimed at encouraging enthusiasm for software innovation among engineers, fostering an atmosphere of creativity that inspired novel solutions for common challenges faced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usability and effectiveness of developed applications, facilitating a continuous improvement loop that promotes client satisfaction and aligns development with end-user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oversight of software lifecycle management processes for civil IT products, ensuring adherence to best practices and continuity in service as part of broader organizational commitments to project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skills to identify process bottlenecks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proposed data-driven solutions that significantly optimized operational processes within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mentoring of junior developers in the nuances of civil IT software, equipping them with essential skills for managing complex engineering tasks and nurturing their professional growth within the field.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