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Engineering Director with 11 years of experience in software development, particularly in AI systems, RAG methodologies, and high-growth SaaS environments. Proven ability to lead cross-functional teams in building innovative solutions for marketing workflows. Adept at fostering inclusive cultures and mentoring engineering talent while overseeing significant technological advancements.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Ruby,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React, Node.js, Express, TensorFlow, PyTorch,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Elasticsearch, Redis,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Azure, Google Cloud,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Jest, Mocha, Grafana, Prometheus,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Natural Language Processing, Deep Learning, Retrieval-Augmented Generation (RAG), Computer Vision, Reinforcement Learning, AI Ethics, Generative 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high-performing engineering team while driving the technical vision for Jasper's Brand Intelligence segment, engaging collaboratively with product and design teams to prioritize features that enhance user experience in customizing AI-driven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empowered users to extend Jasper's functionalities, ensuring our applications aligned effectively with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the evolving landscape of digital content marketing.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aspect-oriented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separate cross-cutting concerns, improving system quality and maintainability within Jasper IQ, thereby allowing engineers to focus on novel features while decreasing cognitive load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processes for code review and deployment in a fully remote environment, fostering a culture of continuous integration and progressive delivery that enhanced team performance in shipping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engineers through cultural and technical growth paths, promoting a feedback-driven mindset that encouraged innovation and accountability in alignment with the organization’s core values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planning and roadmap strategy sessions, fostering collaboration with senior leadership to balance technical feasibility with business needs, thereby guiding the direction of the company's engineering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AI and machine learning practices by introducing foundational models into development cycles, ensuring the team utilized modern practices and technologies to keep pace with industry innovations in generative AI.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high-trust environment where diversity was celebrated, and team autonomy was encouraged, which led to enhanced morale and engagement while driving rapid development cycles toward successful product launches.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team operations by defining clear roles and responsibilities that aligned with strategic objectives, establishing efficient communication pathways which led to smoother collaboration across distributed team members worldwide.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executive-level decision-making by providing technical insights and recommendations that informed investment in future technology stacks, ensuring we remained competitive within the saturated AI marketing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revision of technical documentation, enhancing onboarding processes and supporting the scaling of team members quickly, which reduced the learning curve for new hires entering the engineering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stakeholders to identify and refine product features that addressed key user pain points, effectively enhancing the overall value proposition of offerings within Jasper's AI-powered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upcoming technologies, tools, and frameworks, advocating innovative approaches that capitalize on industry shifts and potential competitive advantages in AI and automation capabilities for client marketing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workshops to elevate the engineering skills of team members, focusing on newly adopted technologies and enhancing their confidence in developing advanced AI-driven applications in a competitive field.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project timelines were met by establishing agile methodologies that enhanced visibility of project progress while facilitating prompt adjustments based on team feedback and growing customer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in the Civil IT sector that streamlined project management processes for planning, bidding, and construction,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collaboration among stakeholders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data-driven insights tools that enhanced efficiency in construction management, ensuring seamless integration with existing workflows and leading to improved decision-making among users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transform them into actionable software specifications, bridging the gap between technical teams and business stakeholders effectively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adopting agile frameworks that improved software delivery timelines and quality in digital solutions for bidding and proposal management workflows in the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oversee the integration of resources and budgets, which resulted in enhanced transparency and accountability within ongoing projects involving digital construction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to develop mapping and visualization tools that aided in data analysis for civil projects, expanding service offerings and positioning the company as a technology leader.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continuous integration/continuous deployment (CI/CD), fostering a culture of experimentation and innovation while maintaining a focus on efficiency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new software features, enabling teams to leverage technology effectively while fostering a user-centric approach in engineering practices within project-based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code quality and streamline development processes, leveraging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peer review practices, ensuring robust delivery of reliable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IT teams and civil engineering departments, translating technical jargon into meaningful context, which facilitated stronger collaborative efforts and better software outcomes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systems that improved knowledge transfer and established clear operating procedures, making it easier for teams to navigate updates and changes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and development efforts aimed at integrating cutting-edge technologies into existing systems, including machine learning models that improved accuracy and efficiency in construction project management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