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in software development specializing in embedded systems, robotics, web, and mobile applications. Adept at utilizing advanced programming languages, frameworks, and technologies to develop innovative solutions for complex problems.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Python, Java, C#, MATLAB, JavaScript,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Embedded Systems:</w:t>
      </w:r>
      <w:r w:rsidRPr="003813CA">
        <w:rPr>
          <w:rFonts w:ascii="Arial" w:eastAsia="Century Gothic" w:hAnsi="Arial" w:cs="Arial"/>
          <w:sz w:val="22"/>
          <w:szCs w:val="22"/>
        </w:rPr>
        <w:t xml:space="preserve"> RTOS, Microcontrollers, FPGA, Arduino, Raspberry Pi, Embedded C++, QEMU, FreeRTOS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ROS, TensorFlow, OpenCV, Qt, Unity, Node.js, Flutter, React Native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JIRA, Visual Studio, Eclipse, MATLAB Simulink, Confluence, GDB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Validation:</w:t>
      </w:r>
      <w:r w:rsidRPr="003813CA">
        <w:rPr>
          <w:rFonts w:ascii="Arial" w:eastAsia="Century Gothic" w:hAnsi="Arial" w:cs="Arial"/>
          <w:sz w:val="22"/>
          <w:szCs w:val="22"/>
        </w:rPr>
        <w:t xml:space="preserve"> JUnit, Selenium, Postman, Google Test, Mocking frameworks, Valgrind, Wireshark,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complex algorithms for </w:t>
      </w:r>
      <w:r w:rsidRPr="003813CA">
        <w:rPr>
          <w:rStyle w:val="span"/>
          <w:rFonts w:ascii="Arial" w:eastAsia="Century Gothic" w:hAnsi="Arial" w:cs="Arial"/>
          <w:b/>
          <w:bCs/>
          <w:sz w:val="22"/>
          <w:szCs w:val="22"/>
        </w:rPr>
        <w:t xml:space="preserve">humanoid robotics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agility and response times through advanced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w:t>
      </w:r>
      <w:r w:rsidRPr="003813CA">
        <w:rPr>
          <w:rStyle w:val="span"/>
          <w:rFonts w:ascii="Arial" w:eastAsia="Century Gothic" w:hAnsi="Arial" w:cs="Arial"/>
          <w:b/>
          <w:bCs/>
          <w:sz w:val="22"/>
          <w:szCs w:val="22"/>
        </w:rPr>
        <w:t xml:space="preserve">ROS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with deep learning modules.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w:t>
      </w:r>
      <w:r w:rsidRPr="003813CA">
        <w:rPr>
          <w:rStyle w:val="span"/>
          <w:rFonts w:ascii="Arial" w:eastAsia="Century Gothic" w:hAnsi="Arial" w:cs="Arial"/>
          <w:b/>
          <w:bCs/>
          <w:sz w:val="22"/>
          <w:szCs w:val="22"/>
        </w:rPr>
        <w:t xml:space="preserve">embedded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humanoid robots, ensuring seamless integration with hardware components and adherence to safety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continuous integration, fostering improved team collaboration and ensuring clean, maintainable code across multiple project phases and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modules leveraging </w:t>
      </w:r>
      <w:r w:rsidRPr="003813CA">
        <w:rPr>
          <w:rStyle w:val="span"/>
          <w:rFonts w:ascii="Arial" w:eastAsia="Century Gothic" w:hAnsi="Arial" w:cs="Arial"/>
          <w:b/>
          <w:bCs/>
          <w:sz w:val="22"/>
          <w:szCs w:val="22"/>
        </w:rPr>
        <w:t xml:space="preserve">OpenCV</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image processing tasks, enabling robots to interpret and navigate real-world environments effectively under diverse lighting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enhancing code quality and fostering a culture of continuous learning and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test suites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validating system performance and reliability in a rigorous testing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Agile development process through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enabling effective sprint planning and ensuring timely delivery of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interfaces between software components and hardware sensors, employing knowledge of </w:t>
      </w:r>
      <w:r w:rsidRPr="003813CA">
        <w:rPr>
          <w:rStyle w:val="span"/>
          <w:rFonts w:ascii="Arial" w:eastAsia="Century Gothic" w:hAnsi="Arial" w:cs="Arial"/>
          <w:b/>
          <w:bCs/>
          <w:sz w:val="22"/>
          <w:szCs w:val="22"/>
        </w:rPr>
        <w:t xml:space="preserve">microcontrollers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performance in dynamic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r w:rsidRPr="003813CA">
        <w:rPr>
          <w:rStyle w:val="span"/>
          <w:rFonts w:ascii="Arial" w:eastAsia="Century Gothic" w:hAnsi="Arial" w:cs="Arial"/>
          <w:b/>
          <w:bCs/>
          <w:sz w:val="22"/>
          <w:szCs w:val="22"/>
        </w:rPr>
        <w:t xml:space="preserve">MATLAB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simulation techniques, promoting skills development in embedded systems and software engineering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project updates to stakeholders using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visibility and collaboration on ongoing projects across multidisciplinary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machine learning techniques using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robotic perception capabilities, resulting in improved decision-making processes in real-time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comprehensive documentation for developed software, ensuring clarity and ease of use for subsequent development and maintenance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novel programming techniques within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flexibility and scalability of robotics software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 performance tests using </w:t>
      </w:r>
      <w:r w:rsidRPr="003813CA">
        <w:rPr>
          <w:rStyle w:val="span"/>
          <w:rFonts w:ascii="Arial" w:eastAsia="Century Gothic" w:hAnsi="Arial" w:cs="Arial"/>
          <w:b/>
          <w:bCs/>
          <w:sz w:val="22"/>
          <w:szCs w:val="22"/>
        </w:rPr>
        <w:t xml:space="preserve">Valgrind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Wireshark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and addressing bottlenecks for optimized operation under heavy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to stay updated on technological advances in robotics and embedded systems, driving continuous improvement in skills and project implementations.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software solutions for civil IT applications, streamlining digital solutions for planning, bidding, and construction management processes, enhancing operational efficiency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analytical tools within our software to support inspection and reporting in construction management,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interactive user experience and dynamic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cross-disciplinary communication between software developers and civil engineers, ensuring alignment on project goals and adherence to industry standards and compliance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that allowed seamless interaction between digital solutions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promoting paperless contracting processes and enhancing user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quality assurance testing on web applications, employing testing frameworks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rigorous manual validation to achieve high standards of functionality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interface changes aligned with stakeholder feedback, utilizing front-end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enhanced user experiences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team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regular scrum meetings, backlog refinement, and sprint planning to ensure timely project deliverables under tight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software integration projects which aligned technological adaptations with client expectations, ensuring our tools supported the evolving needs of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client staff on optimized use of our platforms, addressing technical challenges and enhancing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back-end development, ensuring efficient data storage and retrieval processes to support high-traffic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software specifications that accurately reflected user needs in civil engineering projects, driving successful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leverage data visualization tools that improved reporting and analytics capabilities for project stakeholders, enhancing decision-making processes based on real-time data insights.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