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development professional with 11 years of experience in web and mobile applications. Proven ability to execute complex audits, manage secure data validations, and develop backend services in regulated environments. Strong background in Agile methodologies and secure coding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C#, JavaScript, SQL, HTML/CSS, TypeScript,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Django, Flask, Angular, React, Node.js, Express.js,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ETL, Data Validation, Apache Kafka, MongoDB, PostgreSQL, MySQL, SQL Server, Apache Spark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Docker, Kubernetes, AWS, Azure DevOps, CI/CD,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Documentation:</w:t>
      </w:r>
      <w:r w:rsidRPr="003813CA">
        <w:rPr>
          <w:rFonts w:ascii="Arial" w:eastAsia="Century Gothic" w:hAnsi="Arial" w:cs="Arial"/>
          <w:sz w:val="22"/>
          <w:szCs w:val="22"/>
        </w:rPr>
        <w:t xml:space="preserve"> JUnit, Selenium, Postman, API Testing, Swagger, Confluence, JSDoc, Markdown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complex data audits that ensured adherence to compliance standards, analyzing discrepancies across various data types while maintaining meticulous logs to track audit results and remediation 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services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efficient data processing and secure data validation within a federal regulatory framework, enhancing system reliability and security.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facilitate team collaboration and iterative development, participating in daily stand-ups and sprint planning to align on user stories and project objectives, ensuring timely deliveries.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ETL processes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tools like </w:t>
      </w:r>
      <w:r w:rsidRPr="003813CA">
        <w:rPr>
          <w:rStyle w:val="span"/>
          <w:rFonts w:ascii="Arial" w:eastAsia="Century Gothic" w:hAnsi="Arial" w:cs="Arial"/>
          <w:b/>
          <w:bCs/>
          <w:sz w:val="22"/>
          <w:szCs w:val="22"/>
        </w:rPr>
        <w:t xml:space="preserve">Apache 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data flow architecture, validating data integrity while adhering to security best practices in handling sensitive information.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implement </w:t>
      </w:r>
      <w:r w:rsidRPr="003813CA">
        <w:rPr>
          <w:rStyle w:val="span"/>
          <w:rFonts w:ascii="Arial" w:eastAsia="Century Gothic" w:hAnsi="Arial" w:cs="Arial"/>
          <w:b/>
          <w:bCs/>
          <w:sz w:val="22"/>
          <w:szCs w:val="22"/>
        </w:rPr>
        <w:t xml:space="preserve">secure coding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prioritizing vulnerability remediation in code reviews and ensuring compliance with federal programming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orchestration to streamline deployment processes, significantly reducing the time to production for critical updates and new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comprehensive documentation for data verification methodologies, detailing robot-stages, manual interventions, and escalation procedures, establishing a clear protocol for future audits and data validations.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development of user-facing applications by optimizing backend services, integrating front-end frameworks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user experience by delivering responsive interfaces and robust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unit testing and debugging for all developed features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quality assurance and minimizing the potential for bugs in production environments, fostering a culture of meticulous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optimized incoming data streams from various sources, including Microsoft Exchange and Active Directory, ensuring accurate permissions and access management while enhancing overall data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Generated detailed reports on audit findings and discrepancies for executive review, communicating results effectively to stakeholders and providing insights for improved internal processes and compliance measures.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peer code reviews, sharing knowledge and best practices on secure coding, which uplifted overall team performance and enabled a cohesive approach to tackling complex software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continuous support for application enhancements, coding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accelerate software development processes, significantly reducing client feedback response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the National Archives and Records Administration (NARA) to share findings on audit discrepancies, enhancing collaboration and ensuring adherence to federal record-keeping regulations and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developers on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and security measures, developing their expertise in software development while promoting best practices and fostering a culture of continuous learning.</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for civil IT projects, focusing on planning and construction management systems, while ensuring compliance with state and federal regulations governing digital submissions and documentation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paperless contracting solutions which streamlined bidding and project management workflows for civil engineering firms, enhancing efficiency and reducing costs in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stakeholders to identify key software requirements, interpreting client's needs to build tailored solutions using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a regulated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data validation techniques across various software projects, ensuring integrity and accuracy of geospatial and relational datasets while integrating tools like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data storage.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of various application components, utilizing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testing processes, which improved overall product stability and performance during deployment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transforming project documentation workflows by developing a digital documentation platform that enhanced accessibility and streamlined communication between project teams and regulatory bodies.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fostering the adoption of version control systems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organizing collaborative development efforts and ensuring all team members adhered to industry-standard development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integration and continuous deployment (CI/CD) practices to optimize workflow efficiency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accelerating delivery timelines for project milestones.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techniques to facilitate seamless integrations between various applications, which enhanced data sharing capabilities for civil IT projects in infrastructure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knowledge of industry trends and emerging technologies, contributing innovative ideas during brainstorming sessions that drove project enhancements and operational efficiencies.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junior staff on the use of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technical tools, promoting a collaborative environment conducive to knowledge sharing and skill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client meetings, presenting software capabilities and gathering requirements, which led to building stronger client relationships and improving service delivery.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