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Lead Field Clinical Engineer with over 11 years of experience in software development focused on cardiac rhythm management solutions and medical device quality assurance. Proven expertise in post-market surveillance, clinical quality, and complaint handling within regulated environments. Demonstrated ability to driving compliance, enhance product safety, and support continuous improvement initiatives in health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SQL, R, C#,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Angular, Bootstrap,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Excel, PowerPoint, Microsoft Planner, JIRA, Git, Tableau, Docker,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Medical Device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Cardiac Rhythm Management, Implantable Medical Devices, Clinical Data Analysis, Device Performance Evaluation, Regulatory Compliance, Risk Management, FDA Reporting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Analytical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SPSS, SAS, MATLAB, Minitab, Visual Studio, MATLAB,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Quality Assurance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ISO 13485, FDA 21 CFR Part 803, EU MDR 2017/745, Quality System Regulation, Vigilance Reporting, Auditing, Post-Market Surveillance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device performance concerns and clinical outcomes, ensuring that all investigations adhered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compliance regulations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collaborating with cross-functional teams to derive root causes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and clinical training to teams navigating complaint assessment methodologies,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regulatory reporting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Cardiac Rhythm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Quality Assurance and Regulatory Affairs to interpret device data, driving compliance with global regulatory requirements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EU MDR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quality and safety standards are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detailed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complaint trending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analysis, identifying emerging safety signals and trends to support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risk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activities in implantable medical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internal audits and regulatory inspections related to complaint handling, gathering key insights to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post-market surveillance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while promoting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improvement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refine complaint handling processes and developed automated tracking tools to monitor investigation progress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Planner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Excel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visualization.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management review presentations by compiling quality performance reports based on complaint and post-market surveillance data while assisting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executive summaries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implementation of best practices in complaint handling through effective communication and collaboration with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clinical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clinical data to assess patient outcomes and distinguish between device-related and patient-specific contributing factors for accurate reporting and compliance adherence.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cross-functional reviews to evaluate product performance and reliability, translating findings into actionable improvements while ensuring patient safety.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mentorship for junior complaint analysts, sharing knowledge to cultivate a knowledgeable team equipped to tackle complex investigations within the cardiac sector.   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effective use of investigation methodologies by developing templates and data management systems tailored for clinical quality assurance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complaint management processes through integration of robust procedures and methodologies, contributing to departmental compliance goals in the highly-regulated medical device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workshops to elevate the team's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clinical quality and complaint handling techniques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changes based on constructive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development of various complaint assessment reports and risk tracking metrics to facilitate compliance metrics reporting across the clinical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digital solutions for planning, bidding, and construction management, ensuring that all software met industry standards for quality assurance and regulatory compliance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analytical tools and programming languages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project data, significantly improving the data-driven decision-making process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creating electronic solutions that streamlined contracting processes, emphasizing the importance of compliance and effective communication in achieving project objectives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internal quality audits and worked closely with quality assurance teams to ensure that all deployed technologies adhered to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regulatory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promoting collaboration and adaptability among the software development teams which bolstered the overall project delivery timelines and quality of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comprehensive documentation outlining project progress and compliance to assist in audits and readiness reviews for various industry stakeholders, enhancing transparency in project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Planner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feature development and monitor team productivity efficiently, fostering a more organized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transition to paperless contracting by developing software solutions that improved accessibility and streamlined communication within teams and external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code reviews with an emphasis on best practices and regulatory compliance, promoting a culture of quality among the engineering team and improving overall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software requirements, translating business needs into technical specifications that supported efficient execution of projects and aided compliance reporting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among teams by conducting training sessions on regulatory standards and effective quality management tools, enhancing skillsets across the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and application performance by participating in architecture meetings that defined the technology stack and system design strategies to support civil engineering projects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