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Dynamics AI Engineer with over 11 years of experience in software development, specializing in web and mobile applications. Proven expertise in designing and deploying AI solutions within enterprise environments, particularly with Microsoft technologies, to enhance user experiences and automate business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JavaScript, Java, TypeScript, SQL, PowerShell, HTML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Machine Learning, Natural Language Processing, Deep Learning, Computer Vision, Reinforcement Learning, AI Model Deployment, Predictive Analytics, Data Mining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AI Services:</w:t>
      </w:r>
      <w:r w:rsidRPr="003813CA">
        <w:rPr>
          <w:rFonts w:ascii="Arial" w:eastAsia="Century Gothic" w:hAnsi="Arial" w:cs="Arial"/>
          <w:sz w:val="22"/>
          <w:szCs w:val="22"/>
        </w:rPr>
        <w:t xml:space="preserve"> Azure AI, Azure Cognitive Services, Azure DevOps, Power Platform, Dynamics 365, Microsoft Copilot, Azure Functions, Azure Databricks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ASP.NET, Flask, Django, TensorFlow, Keras, Scikit-learn,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Dataverse, Azure SQL Database, Data Lake, ETL Tools, Spark, Power BI, Tableau, 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AI-driven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AI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business processes and enhance operational efficiency, collaborating closely with cross-functional teams to deliver tailored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customized AI models and integrated them into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workflows and improve user experience for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proof-of-concept projects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Copilot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translating business requirements into actionable AI-driven features that significantly improved user insights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NLP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design machine learning models that transformed unstructured data into meaningful insights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ensuring data-driven decisions for business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data engineering, processing, and analytics,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Dataverse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effective utilization of AI capabilities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monitoring, and validation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ensuring adherence to compliance standards and organizational security, thus fostering trust in AI deployments within government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and conducted training sessions for end-users to facilitate smooth transitions into new AI solutions, promoting user adoption and operational continuity.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monitored solution performance post-deployment, collecting user feedback, and recommending enhancements that kept pace with evolving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Scrum methodologies, actively engaging in sprint planning, retrospectives, and daily stand-ups to ensure alignment with business goals and timely delivery of project milestones.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compliance and security teams to ensure all AI-driven solutions met federal and organizational standards, maintaining ethical guidelines in AI usage throughout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frameworks that integrated seamlessly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promoting efficiency and innovative problem-solving for case management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self-improvement and professional development on emerging technologies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healthcare applications relevant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deployment of AI solutions, enhancing team collaboration and project delivery timelines through automated workflows and effective version control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a repository of reusable AI components and templates to accelerate future development cycles, leveraging shared knowledge and enhancing productivity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experience (UX) research initiatives, gathering qualitative insights to refine AI features and improve overall user satisfaction within the Dynamics ecosystem.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and systems for civil IT projects, leveraging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identify AI opportunities in digital solutions that enhanced bidding and planning efforts, driving efficiency across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tested, and deployed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provided users with intelligent insights to aid in decision-making processes for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custom plugins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functionality suited to the needs of civil IT and project workflow management, while ensuring high performance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for stakeholders, demonstrating the functionalities of new software solutions and gathering feedback for iterative development cycles in civil project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collection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SQL Database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effectiveness of contractor management solutions and ensuring compliance with industry regulations and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on deployed solutions, utilizing automation tools to ensure quality assurance and performance monitoring within all civil IT applications developed.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clients to understand their operational needs, translating them into technical specifications for software enhancements that drove project success and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data sources into various applications, ensuring data accuracy and completeness, which facilitated intelligent insights for civil engineering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systems by adding customized data visualization capabilities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clients to derive actionable insights from complex datasets and improve project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practicing effective communication strategies that ensured all stakeholder needs were addressed throughout development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risk assessment processes for software projects, ensuring that potential project risks were identified early and mitigated efficiently through strategic planning and execution.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