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leader with over 11 years in software development, specializing in leading engineering teams, solutions architecture, and federal project management. Proven track record in delivering high-quality scalable solutions while fostering collaboration and innovation within diverse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C++, TypeScript, Ruby, Go,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Spring Boot, Flask, Angular, Express.js,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Jenkins, Git,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Oracle, Redis, Elasticsearch,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GitHub, Slack, Visual Studio, IntelliJ IDEA, Eclipse,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software engineers, providing mentorship and overseeing the design and execution of scalable solutions that adhered to industry standards and best practices, ensuring delivery of high-quality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implemented engineering standards and best practices across the engineering team to promote consistency, quality, and adherence to compliance within all project deliveries, enhancing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product management and design, to translate business needs into technical solutions and meet client expectations effectively, fostering a results-driven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stakeholder engagements and technical discussions with key clients, driving technical strategy and ensuring solutions are aligned with regulatory standards while being innovative and efficient.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a culture of growth and open communication, empowering them to take ownership of projects and enhancing team productivity and morale through supportive leadership.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guided the execution of high-complexity projects with a focus on solutions architecture, ensuring systems met security and compliance requirements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FedRAMP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business development activities, contributing to RFP responses and technical proposals, articulating technical vision and winning new contracts that aligned with company growth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release processes by implementing CI/CD pipelines with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quicker product iterations and a more responsive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and workshops to maintain a passionate and informed engineering team, ensuring adherence to evolving best practices and industry trends for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and led initiatives to explore new technologies and methodologies, evaluating their applicability for ongoing projects while fostering a culture of innovation and experimentation.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governance frameworks for engineering processes, ensuring clarity and fostering collaboration among technical teams, ultimately enhancing project transparency and accountability.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proactive engagement with regulatory bodies to ensure compliance with industry standards, positioning the company favorably in federal and government contracts through a solid understanding of compliance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across the team, promoting sprint planning, retrospectives, and continuous feedback loops, which increased the velocity and quality of the engineering output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architecting of complex, multi-cloud based solutions, ensuring integrations with existing platforms while focusing on reliability and performance optimization in meeting diverse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initiatives for diversity and inclusion within the engineering team, enhancing team dynamics and fostering a balanced representation across multiple dimensions in tech leadership.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customized software solutions for federal and civil engineering projects, integrating advanced digital capabilities into existing workflows to enhance operational efficiency and compliance with state and federal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teams specializing in planning, bidding, and construction management to design user-centric applications producing significant improvements in digital project management practices and stakeholder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software development lifecycle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effectively communicating with clients to assess requirements and deliver high-value solutions tailored to their specific needs and regulatory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project tracking and resource allocation, ensuring alignment with various civil IT specifications and enhancing project oversight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modernization of legacy systems through the implementation of modern technology stacks, ensuring seamless transitions for clients with minimal disruption while maintaining project integrity and focus on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mobile applications that provided similar functionalities to desktop solutions, ensuring accessibility and usability for on-site personnel in various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facilitate integration between new applications and existing systems, enhancing data flow and improving overall project efficiency through seamless interoperability.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 and robust application performance, promoting a culture of continuous testing and enhancement of existing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teams with technical guidance, directing the implementation of security policies per federal standards in software development, ensuring that systems were secure and responsible in handling sensitive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reviews of project documentation, ensuring clarity and compliance with regulatory requirements, thereby improving the accuracy and quality of project outcomes for civil IT sector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weekly client meetings to present progress and solicit feedback, refining project scopes according to stakeholder input and improving overall client satisfaction with digital solutions provided.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Helped maintain project timelines and budgets by providing timely status reports and resource coordination, directly contributing to the operational success of engineering teams and enhancing client relationships.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