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and results-oriented software engineering professional with 11 years of experience specializing in web and mobile applications development. Proven expertise in API design, integrations, and cloud architecture. Skilled at mentoring teams and leading technical initiatives to deliver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C#, Python,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ElectronJS, Express, Flask,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 Solutions:</w:t>
      </w:r>
      <w:r w:rsidRPr="003813CA">
        <w:rPr>
          <w:rFonts w:ascii="Arial" w:eastAsia="Century Gothic" w:hAnsi="Arial" w:cs="Arial"/>
          <w:sz w:val="22"/>
          <w:szCs w:val="22"/>
        </w:rPr>
        <w:t xml:space="preserve"> PostgreSQL, BigQuery, MongoDB, MySQL,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Tools:</w:t>
      </w:r>
      <w:r w:rsidRPr="003813CA">
        <w:rPr>
          <w:rFonts w:ascii="Arial" w:eastAsia="Century Gothic" w:hAnsi="Arial" w:cs="Arial"/>
          <w:sz w:val="22"/>
          <w:szCs w:val="22"/>
        </w:rPr>
        <w:t xml:space="preserve"> Google Cloud Platform (GCP), AWS, Azure,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&amp; API Tools:</w:t>
      </w:r>
      <w:r w:rsidRPr="003813CA">
        <w:rPr>
          <w:rFonts w:ascii="Arial" w:eastAsia="Century Gothic" w:hAnsi="Arial" w:cs="Arial"/>
          <w:sz w:val="22"/>
          <w:szCs w:val="22"/>
        </w:rPr>
        <w:t xml:space="preserve"> REST, GraphQL, OAuth 2.0, Webhook APIs,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Practices:</w:t>
      </w:r>
      <w:r w:rsidRPr="003813CA">
        <w:rPr>
          <w:rFonts w:ascii="Arial" w:eastAsia="Century Gothic" w:hAnsi="Arial" w:cs="Arial"/>
          <w:sz w:val="22"/>
          <w:szCs w:val="22"/>
        </w:rPr>
        <w:t xml:space="preserve"> Agile Methodologies, JIRA, Git, CI/CD, DevOps Practices, Unit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led the development of scalable </w:t>
      </w:r>
      <w:r w:rsidRPr="003813CA">
        <w:rPr>
          <w:rStyle w:val="span"/>
          <w:rFonts w:ascii="Arial" w:eastAsia="Century Gothic" w:hAnsi="Arial" w:cs="Arial"/>
          <w:b/>
          <w:bCs/>
          <w:sz w:val="22"/>
          <w:szCs w:val="22"/>
        </w:rPr>
        <w:t xml:space="preserve">API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the platform, focusing on </w:t>
      </w:r>
      <w:r w:rsidRPr="003813CA">
        <w:rPr>
          <w:rStyle w:val="span"/>
          <w:rFonts w:ascii="Arial" w:eastAsia="Century Gothic" w:hAnsi="Arial" w:cs="Arial"/>
          <w:b/>
          <w:bCs/>
          <w:sz w:val="22"/>
          <w:szCs w:val="22"/>
        </w:rPr>
        <w:t xml:space="preserve">Chrome Extensions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desktop applications, and modern web technologies to enhance user experience and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on-prem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 alignment with architectural best practices, ensuring high availability and security standards for mission-critical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mentored and guided a team of 7-8 engineers, fostering a culture of collaboration and technical excellence while enhancing individual skill sets and advancing professional development opportunities.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Management to translate customer requirements into technical specifications for integrations, ensuring continuous alignment with business objectives and tech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enforced coding standards, architectural patterns, and integration protocols to improve code maintainability and reduce technical debt across disparate engineering teams and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solutions for integration systems, enabling proactive detection and resolution of issues to maintain optimal performance against service reliability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into engineering workflows, identifying key areas for automation and efficiency improvements across the integrations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evaluations for emerging technologies, making informed recommendations on tools and frameworks that enhance system capabilities and integration flows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key stakeholders and enterprise partners to facilitate implementation of integration solutions, gathering feedback and iteratively improving offerings based on user experience and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security measures and compliance practices for </w:t>
      </w:r>
      <w:r w:rsidRPr="003813CA">
        <w:rPr>
          <w:rStyle w:val="span"/>
          <w:rFonts w:ascii="Arial" w:eastAsia="Century Gothic" w:hAnsi="Arial" w:cs="Arial"/>
          <w:b/>
          <w:bCs/>
          <w:sz w:val="22"/>
          <w:szCs w:val="22"/>
        </w:rPr>
        <w:t xml:space="preserve">on-prem deployments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safeguarding data and ensuring regulatory requirements are met across integrations with sensitive customer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roadmap prioritization for integration features and new partnerships, balancing stakeholder requests with resource availability and technical feasibility for sustainable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code reviews and provided constructive feedback to the engineering team, ensuring high standards of quality and performance in all integration-related development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cross-organizational architectural evolutions and strategies, resulting in a unified approach to integration challenges and enhanced collaboration between engineering teams and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metrics for integration performance monitoring, leading to data-driven decision-making and identifying opportunities for system enhancements and functionality expansions.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complex integration challenges with third-party platforms, emphasizing collaboration with engineering and product teams to develop solutions that aligned with broader business goals.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enterprise-level software solutions that enabled seamless planning, bidding, and construction management processes, significantly enhancing the operational efficiency of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software engineering teams to implement </w:t>
      </w:r>
      <w:r w:rsidRPr="003813CA">
        <w:rPr>
          <w:rStyle w:val="span"/>
          <w:rFonts w:ascii="Arial" w:eastAsia="Century Gothic" w:hAnsi="Arial" w:cs="Arial"/>
          <w:b/>
          <w:bCs/>
          <w:sz w:val="22"/>
          <w:szCs w:val="22"/>
        </w:rPr>
        <w:t xml:space="preserve">API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construction inspection processes, effectively reducing redundancy and data entry errors for enhanced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efforts for mobile applications tailored for civil IT needs, ensuring they met cross-functional requirements while maintaining a user-friendly interface and robust backend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w:t>
      </w:r>
      <w:r w:rsidRPr="003813CA">
        <w:rPr>
          <w:rStyle w:val="span"/>
          <w:rFonts w:ascii="Arial" w:eastAsia="Century Gothic" w:hAnsi="Arial" w:cs="Arial"/>
          <w:b/>
          <w:bCs/>
          <w:sz w:val="22"/>
          <w:szCs w:val="22"/>
        </w:rPr>
        <w:t xml:space="preserve">Agile 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ceremonies to facilitate continuous improvement of development processes, ensuring swift adaptations to project goals and stakeholder feedback for successful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of </w:t>
      </w:r>
      <w:r w:rsidRPr="003813CA">
        <w:rPr>
          <w:rStyle w:val="span"/>
          <w:rFonts w:ascii="Arial" w:eastAsia="Century Gothic" w:hAnsi="Arial" w:cs="Arial"/>
          <w:b/>
          <w:bCs/>
          <w:sz w:val="22"/>
          <w:szCs w:val="22"/>
        </w:rPr>
        <w:t xml:space="preserve">cloud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provided scalable resources for civil IT applications, allowing for improved performance, security, and maintenance of critical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devops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deployment processes, resulting in improved delivery timelines and reduced downtime during updates and maintenance of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system performance metrics to identify areas for improvement and optimization within existing project management software, ensuring continuous user satisfaction and retention.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of system designs, integration processes, and training materials, facilitating knowledge transfer within teams and empowering new hires to become productive quickly.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routine system audits and reviews to ensure compliance with industry regulations, providing technical recommendations to enhance system security and protect sensitive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customer relationships through regular communication and feedback sessions, addressing user concerns, and adapting solutions to meet evolving requirements of construction management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define project requirements clearly, ensuring a mutual understanding of goals and constraints while minimizing miscommunication and project risks.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discussions and workshops to promote best practices in software development and integrations, fostering a culture of learning and continuous improvement within the organization.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