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technology leader with over 11 years of experience in software development, specifically in web and mobile applications. Proven track record in managing diverse engineering teams, driving client-focused solutions, and collaborating closely with cross-functional teams to deliver quality products at scale. Strong background in backend systems and distributed architectures, with a keen ability to leverage AI tools for productivity improvement and strategic growth. Adept at fostering a culture of innovation and accountability within engineering departments.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Kotlin, JavaScript, TypeScript,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Django, Flask, GraphQL,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Apache Kafka, Redis,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ElasticSearch, OracleDB,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Ansible, Prometheus, Grafana, Selenium,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OpenAI, GitHub Copilot, Claude Code, Natural Language Processing, Machine Learning, Data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engineering teams to drive the successful delivery of customer-facing products, ensuring execution aligns with ambitious company goals and fostering a culture of accountability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effectively with Product and Growth teams to translate strategic initiatives into actionable technical plans, shaping roadmaps that prioritize system scalability and reliability for user engagement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software engineers, cultivating their technical growth and professional development through regular feedback and structured support, which ultimately enhanced team performance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engineering best practices within the team, emphasizing code quality and test-driven development to decrease potential risks and improve system health and observability amid growing user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technical decision-making on system architecture and infrastructure, balancing innovation with long-term operational excellence to meet the demands of high-volume user scenarios and rapid experimentation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leadership discussions to represent engineering interests, negotiating prioritization of initiatives aligned with overall business strategy and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processes, encouraging engineers to utilize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productivity and improved documentation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transformation of team processes that led to reduced operational overhead while maintaining the high throughput of deliverables, thus supporting the ongoing growth objectives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an adaptive and innovative engineering environment through the encouragement of new tools and strategies, especially in areas of experimentation and data intelligence, positioning the teams for long-term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high-performance teams during critical project phases, ensuring effective communication flow of progress and risks, thereby maintaining stakeholder alignment on project milestones and strategic vision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information retrieval practices, contributing to a culture of action and impact within the engineering department, which increased response time to changes in project direction or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culture across engineering and product teams, enhancing synergy and driving initiatives focused on user retention and engagement experiences through technical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the codebase alongside engineering teams, driving the adoption of cutting-edge technologies while maintaining team morale and work-life balance through effective resource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management by clearly communicating technical complexities and trade-offs, helping non-technical partners make informed decisions that steer project direction and operational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organization’s technical vision and values, shaping the methodologies used in engineering practices to ensure a focus on user satisfaction and engagement in every deliverable.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digital solutions for civil IT stakeholders, enhancing operational efficiency in planning, bidding, and construction management by utilizing modern software methodologies and project management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integrating user feedback into product features which supported paperless contracting solutions and drove user satisfaction and engagement with the digital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integration and fostering collaboration within engineering teams to meet growing project demands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innovate features focusing on civil engineering needs, ensuring technical solutions were aligned with industry requirements while promoting sustainable and efficient contracting processes through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to actionable projects, enhancing the user experience through intuitive design and implementation in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in project management and reducing time spent on repetitive tasks associated with contract processing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transparency and commitment within teams, which helped in adapting quickly to shifts in project priorities in the dynamic field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increase scalability and reliability of applications tailored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API services to enhance interoperability within civil IT platforms, ensuring seamless data flow and improving response times in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software tools and best practices for civil IT stakeholders, empowering teams and improving overall understanding of project management software features and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analytical models to assess project impacts and drive data-driven project planning,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project insights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sessions, fostering a culture of knowledge sharing and continuous learning among engineering teams focused on civil project solutions and quality assurance.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