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emphasizing web and mobile applications. Proven ability in leading engineering teams and driving innovation through emerging technologies. Skilled in collaborating with cross-functional teams to enhance product deployment and optimize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Flask, Spring Boot, .NET,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Oracle, SQL Server,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and Testing:</w:t>
      </w:r>
      <w:r w:rsidRPr="003813CA">
        <w:rPr>
          <w:rFonts w:ascii="Arial" w:eastAsia="Century Gothic" w:hAnsi="Arial" w:cs="Arial"/>
          <w:sz w:val="22"/>
          <w:szCs w:val="22"/>
        </w:rPr>
        <w:t xml:space="preserve"> Selenium, JUnit, Mocha, Jest, Cypress, Postman, JUnit,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Productivity and Collaboration Tools:</w:t>
      </w:r>
      <w:r w:rsidRPr="003813CA">
        <w:rPr>
          <w:rFonts w:ascii="Arial" w:eastAsia="Century Gothic" w:hAnsi="Arial" w:cs="Arial"/>
          <w:sz w:val="22"/>
          <w:szCs w:val="22"/>
        </w:rPr>
        <w:t xml:space="preserve"> JIRA, Confluence, Slack, Trello, Git, Bitbucket, Microsoft Teams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leadership for engineering teams in a dynamic environment, focusing on innovative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the successful delivery of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UX teams to drive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cutting-edge SaaS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deployment processes and enhancing application capabilities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end-users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operations and administration of diverse technology platforms, guaranteeing performance and compliance while promoting effective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cross-functional initiatives simultaneously, fostering collaboration among engineering, sales, and marketing teams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engagements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maximize product value in line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high-performing software engineering culture by implementing Agile methodologies that emphasized collaboration, iteration, and a results-oriented approach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delivery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operational excellence through comprehensive monitoring of performance metrics, leveraging data to drive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reduced downtime during upgrades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developer experience by advocating for modern tools and frameworks that simplified development workflows, providing training and mentoring to improve technical skillsets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planning and execution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transformations, enabling the implementation of scalable and secure architectures that supported innovative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clearly to stakeholders, ensuring alignment of technical efforts with business goals and effectively managing expectations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continuous improvement initiatives within the engineering team, prioritizing operational efficiencies and reducing redundancies to elevate the overall quality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products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monitored KPIs aligned with corporate objectives, creating a data-driven environment that informed decisions and led to enhancements in team performance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security measures to ensure full compliance with industry standards, effectively managing risks associated with new technology deployments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and technical leadership within the team, encouraging creativity and innovation to address evolving software engineering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software releases and deployment cycles, ensuring quicker turnaround times for product features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incident management processes that reduced the response time for customer escalations, driving higher satisfaction rates through effective communication and resolution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improved digital solutions for civil IT clients, focusing on projects related to planning, bidding, and construction management, significantly enhancing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software development life cycles, ensuring timely delivery of high-quality features and cultivating an adaptable team environment to meet shifting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deliver tailored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clients' expectations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engineering teams in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design and coding standards, fostering a culture of accountability and continuous improvement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working closely with product owners and business analysts to create comprehensive requirements documentation that guided development efforts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advanced digital solutions designed to streamline operations for construction inspections and paperless contracting, enhancing user experiences through strategic technology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onboard new technologies and frameworks within project cycles, stressing the importance of effective tool integrations to improve development workflows and troubleshooting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mentoring junior developers, sharing expertise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modern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the technical knowledge of the entire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presenting technical concepts and project updates in a clear and engaging manner, ensuring stakeholder buy-in regarding project direction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legacy systems to modern technologies, playing a key role in technology migration efforts that transformed the company's overall capabilities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data analytics to identify trends and improve performance metrics, resulting in more effective deployment strategies and enhanced client satisfaction levels across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testing processes by implementing automated testing frameworks that improved coverage and detection of issues, ensuring robust and reliable applications delievered to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