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focusing on web and mobile applications. Proven expertise in deployment architecture, security compliance, and distributed systems in federal and government projects.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JavaScript, Go, Rust, Bash, HTML/CSS,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Node.js, React, Angular, Express.js, Redux,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Terraform,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Elasticsearch, Firebase, DynamoDB,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NIST Standards, ISO 27001, GDPR, HIPAA, SSL/TLS, OAuth, JWT, Continuous Security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maintained the end-to-end technical lifecycle of mission-critical federal enterprise deployments, ensuring high efficiency, reliability, and compliance with federal security guidelines and customer requirements, positively impacting operational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strategic discussions with customer engineering teams to define deployment scope, resulting in structured implementation plans that aligned with federal compliance standards and bolstered project confidence and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provide technical depth on deployments while steering architectural decisions with a focus on scalable and robust solutions to meet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directly to enhancing core product codebase, facilitating smoother deployment and operability across diverse environments, which effectively addressed customer friction points and significantly improved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product extensions and automation tools using Cognition’s APIs, streamlining deployment processes while enhancing overall productivity and minimizing operational bottlenecks in high-pressure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Translated customer feedback and field learnings into actionable engineering goals, guiding product direction through regular updates and feature releases that directly benefited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architectural guidance and troubleshooting for complex deployments, demonstrating strong debugging and analytical skills that resulted in swift resolution of deployment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knowledge-sharing sessions with team members to foster a collaborative culture and strengthen overall team competence, efficiency, and morale in high-stress delivery situations.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rigorous security compliance practices in monitoring and modifying deployment environments, safeguarding sensitive information during the deployment process according to regulatory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 (IaC) to ensure consistent deployment practices and manage cloud resources efficiently while adhering to security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methodologies, organizing and leading sprint planning sessions which ensured alignment of objectives across all team members and improved delivery timelines and project adaptation.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for new engineers on deployment techniques, security best practices, and the technical stack employed, enhancing their onboarding experience and fostering a knowledge-rich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efforts to identify and implement deployment patterns that effectively increase product maturity, thereby creating a roadmap for future product development and client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liaison between the Federal group and core infrastructure engineering teams, bridging gaps and enhancing communication that drove timely project success and clarity in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escalated technical issues through deep systems analysis, delivering impactful solutions that maintained deployment continuity and upheld client trust during critical project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software solutions for civil IT projects focusing on planning, bidding, and construction management, transforming traditional processes into paperless contracting systems that enhance efficiency and data accuracy.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understand their needs in digital solutions for construction management, resulting in innovative software offerings that optimize project workflows and decrease operational risks.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cloud-based services as part of projects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scalability of civil IT solutions and ensuring data compliance within federal guidelines.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and optimize databases for large-scale civil projects, facilitating quick access to data and improving response times for users under tight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requirement gathering and analysis with civil engineering teams to translate their workflows into technical requirements, ensuring that technology aligns perfectly with user expectations and project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debugging sessions and code reviews to maintain high standards of quality and compliance within software, effectively reducing bugs and improving release timelines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and application performance by employing best coding practices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leading to increased adoption of new software solutions in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automation scripts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CI/CD practices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 and foster rapid iteration of solutions following agile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software development processes to ensure timely delivery of features and updates, keeping projects aligned with civil engineering timelines and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intuitive user interfaces that facilitated engagement and ease of use, providing a seamless experience for engineers utilizing construction management tools in their daily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liaison with project managers and multiple stakeholders, ensuring clarity in project objectives, timelines, and deliverables throughout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innovative approaches to address challenges in digital contracting processes, implementing solutions that reduced administrative burdens and accelerated project completions.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