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Proficient in developing advanced simulation tools and device modeling applications, employing industry-standard methodologies. Strong expertise in software architecture and design patterns, with a commitment to delivering high-quality, scalable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JavaScript, MATLAB, R,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Vue.js, TensorFlow, NumPy,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Visual Studio, Eclipse, Apache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Simulation &amp; Modeling: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COMSOL Multiphysics, Ansys, Silvaco, SPICE, MATLAB Simulink, Cadence, LTspice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Continuous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Travis CI, Jenkins, Katalon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Pandas, Tableau, Apache Spark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device simulation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precise modeling of semiconductor devices under varying conditions and significantly improving design accuracy across client projects in the semiconductor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software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modular, maintainable code that adheres to industry best practices for simulation applications, leading to a more streamlined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for simulation projects, emphasizing adaptability and effective communication, which ensured alignment on project objectives and timely delivery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validation of simulation tools through unit and integration tests,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strengthened the reliability of the software delivered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into simulation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predictive capabilities and allowing clients to make data-driven decisions in device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simulation tools for performance improvements,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which facilitated consistent development environments and simplified deployment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simulation codebases to newer, scalable architectures, incorporating industry-standard practices like code reviews and continuous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comprehensive documentation for simulation tools, fostering knowledge sharing within teams and simplifying onboarding processes for new developers joining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the use of development tools, frameworks, and best coding practices, highlighting the importance of mentorship and ongoing skill development in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feedback to continuously iterate on simulation features, ensuring that the tools remained competitive and responsive to the evolving needs of the semiconductor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algorithms for physical modeling that simulated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electrical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thermal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behaviors in devices, contributing innovative solutions that enhanced the accuracy and reliability of output from simulation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endpoints for simulation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facilitating easier integrations with third-party applications and expanding the usability of simulation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changes effectively within the development team, ensuring a collaborative approach to software enhancement and bug fixing that maximized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feedback sessions, enhancing team collaboration and code quality through constructive criticism and shared learning experiences, which enriched the developer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programming practice, producing clean, maintainable code while adhering to project timelines and specifications, demonstrating strong project management and organizational skills.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tailored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within diverse IT projects, significantly improving client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software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digital solutions for construction management, emphasizing robust architecture that scales with growing user demands in the civil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functional requirements, translating them into technical specifications for software projects that addressed critical pain points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bid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user experiences, fostering adoption of digital solutions for planning and monitoring construction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testing and integration testing on software components,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performance under simulated conditions, which fortified software quality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redesign of document management systems to support paperless contracting, integrating e-signature solutions to streamline compliance processes and enhance document workflow efficiency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GIS integration within existing software products to enhance spatial analysis features, supporting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contributing to data-driven decision-making within infrastructural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 and managing data storage, ensuring scalability and redundancy while reducing operational costs associated with infrastructure maintenance for clients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 methodologies, contributing to sprint planning and retrospective meetings to adapt software development processes and improve team productivity during project delivery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users on newly developed applications, demonstrating the functionality of tools aimed at improving construction management processes and ensuring user competence and confidence.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engineering teams to integrate software solutions with field devices, improving real-time data availability and project tracking capabilities that directly impacted construction site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field observations and assessments to gather insights that drove software enhancements, ensuring tools remained relevant to the dynamic nature of civil engineering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