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DevSecOps Senior Specialist with 11 years of experience in software development, cloud engineering, and security integration for web and mobile applications. Demonstrated expertise in implementing secure CI/CD pipelines and automating infrastructure provisioning using industry-leading tools. Proficient in leading cross-functional teams, fostering a culture of security as code, and driving compliance with cybersecurity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(IaC):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Pulumi,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SonarQube, Snyk, Twistlock, Aqua, HashiCorp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ELK Stack, EFK Stack, Splunk,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CI/CD pipelines, integrating automated security controls into development workflows to ensure compliance with industry standards and reduce vulnerabilities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and management of cloud-based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scaling and improving resource efficiency in heavily utilized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provisioning, configuration, and monitoring of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speedy and secure delivery of cloud-native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automated security validation tools and monitoring systems, significantly enhancing operational insight into application and container security profiles while adhering to best practices in DevSecOps.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development, operations, and cybersecurity teams to cultivate a culture of 'security as code', embedding security practices into the CI/CD pipeline from the onset of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identity and access management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secrets, ensuring secure access to production environments and sensitive data across all organizational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and ensured compliance with various cybersecurity standards and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organization’s security posture and operational credibility.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tools for static and dynamic application security testing (SAST and DAST), software composition analysis (SCA), and vulnerability management, ensuring the identification and remediation of security issues early.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assessments on existing infrastructure and applications, identifying weaknesses and implementing effective remediation strategies aligned with organizational security policies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cloud security and the implementation of secure DevOps methodologies, fostering professional growth and ensuring a collective understanding of security fundamentals.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incident response processes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log management and monitoring while ensuring quick detection and remediation of potential security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planning and architecture of microservices-based applications running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delivery speed while maintaining adherence to security guidelines and efficiency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using security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more security-conscious development approach and reduced technical debt in subsequent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to refine infrastructure management practices and security protocols in line with evolving industry trends and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projects, ensuring a collaborative approach to securing infrastructure and applications while balancing project timelines with rigorous compliance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modern web applications and mobile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engagement across multiple platforms including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build, and enhance workflows that facilitated efficient project management, document processing, and compliance throughout construction-related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GIS and mapping technologies into software solutions to streamline planning, bidding, and inspection processes, improving user experience and operational efficiency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system robustness and scalability, allowing for the seamless integration of various components within civil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and GraphQL APIs, enabling efficient data exchange and communication across various digital platforms related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traditional contracting methods to digital solutions by driving innovation in mobile applications, enhancing project tracking and management capabilities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 and orchestration, improving deployment consistency and scalability of applications tailored to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established coding standards, promoting best practices in software development while ensuring delivery quality for mission-critical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cloud-based services to provided scalable solutions that meet the demands of complex civil engineering projects, enhancing system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application development from requirement analysis to deployment, ensuring alignment with customer needs and regulatory compliance for the civil IT workspace.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on-premise systems to cloud platforms, enhancing accessibility, scalability, and security for users involved in construction and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end-users and stakeholders on new software solutions, focusing on optimizing software utilization and driving adoption for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