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DevOps/Platform Engineer with 11 years of experience in software development, specializing in architecting solutions with a deep focus on Terraform, Vault, and Consul. Proven track record in managing multi-cloud environments and implementing zero-trust security models while leading teams in Infrastructure-as-Code and Policy-as-Code methodologies. Strong communicator and collaborator, committed to enabling cloud transformation and optimizing compliance workflows.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Terraform Enterprise, CloudFormation,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Secrets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Vault, AWS Secrets Manager, Azure Key Vault, CyberArk, HashiCorp Sentinel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Policy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 Policy Agent, OPA, Conftest, Terraform Sentinel, PolicyKit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Continuous Integration/Continuous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IBM Cloud, Oracle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and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Envoy, Istio, VPNs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secure, scalable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efficiency and alignment with client requirements in diverse cloud environments across industries and geographical boundaries.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teams in deploying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Vault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processes and enhancing compliance through automated policy-driven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multi-cloud architecture facilitating seamless data flow and operations among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implementing stringent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Zero Trust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measures across all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team's operational capabilities by introducing rigorous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Policy-as-Code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 Policy Agent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overall adherence to industry regulations for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best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HashiCorp Sentinel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policy compliance and risk mitigation became integral parts of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CI/CD practices into the deployment pipeline, significantly accelerating deployment frequency and reducing potential downtime while maintaining robust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successful migration of legacy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continued service excellence and operational agility post-transition.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architect distributed systems solutions, employing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strangler pattern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via reverse proxies for smooth transitions to microservices-based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selection and implementation of monitoring tools and alerting systems to ensure the stability and performance of distributed applications in a multi-cloud setup.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code reviews and architectural discussions, fostering a collaborative environment that enhanced both team cohesion and innovative solution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operational runbooks and standard operating procedures (SOPs), ensuring smooth handoffs between teams and adherence to best practices in cloud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proof of concepts (POCs) for integrating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workflow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potential enhancements in client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vendor relationships with third-party cloud providers, negotiating terms and ensuring high levels of service and support for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to promote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compliance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cultural shifts towards proactive risk management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interactions with stakeholders to align project deliverables with business goals, ensuring transparency and trust throughout the project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deliver comprehensive digital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validating functional requirements against stakeholder expectations and enhancing project outcomes through clear communication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planning and execution processes for software development projects, increasing efficiency and ensuring that incremental deliveries met project goals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software tools for planning, bidding, and inspection management, enhancing productivity and transparency in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roles to ascertain project requirements and tailor technology solutions, maintaining focus on best practices and cutting-edge technologies relevant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and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applications that supported various aspects of project management in construction and infrastructure carry out.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technical insight during project pitches, leveraging knowledge of industry standards and emerging trends to showcase the company's unique capabilities in digital solutions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 to facilitate communication between various software components, ensuring seamless integration by adhering to industry best practices and documentation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modules for end-users on using platform features, enhancing user engagement and competence, and maximizing the effectiveness of digital tools deployed within organizations.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codebase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shared access to project assets and streamlined version control practices, improving team collaboration and project management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existing applications in line with user feedback and analytics data, resulting in enhanced usability and functionality of digital solutions delivered.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automated Test Suites to guarantee software reliability and facilitate continuous delivery practices, reinforcing a commitment to quality in all projects undertaken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compliance and security measures by addressing data protection protocols in software solutions, ensuring that all applications adhered to relevant standards and regulations.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