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professional with 11 years of experience in software development, focusing on web and mobile applications. Proven expertise in DevOps, continuous integration and delivery, and automation frameworks. Strong background in leading teams within DevSecOps environments, underpinned by a commitment to enhancing efficiency and security in cloud solutions. Comprehensive knowledge of GitOps workflows and AWS cloud services, cultivated through significant hands-on experience in CI/CD pipeline design and implementation.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RKE2, Docker, Kubernetes, Grafana, Terraform, GitLab, ArgoCD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Languages:</w:t>
      </w:r>
      <w:r w:rsidRPr="003813CA">
        <w:rPr>
          <w:rFonts w:ascii="Arial" w:eastAsia="Century Gothic" w:hAnsi="Arial" w:cs="Arial"/>
          <w:sz w:val="22"/>
          <w:szCs w:val="22"/>
        </w:rPr>
        <w:t xml:space="preserve"> Bash, Python, Go, Java, JavaScript, TypeScript, Ruby, Perl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GitOps, Jenkins, CircleCI, Travis CI, Azure DevOps, TeamCity, Snyk,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SAST, DAST, Prisma, OWASP, Fortify, Nessus, Docker Bench, Twistlock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IaC, Pulumi, CloudFormation, Ansible, Chef, Puppet, Helm, Kustomize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Agile:</w:t>
      </w:r>
      <w:r w:rsidRPr="003813CA">
        <w:rPr>
          <w:rFonts w:ascii="Arial" w:eastAsia="Century Gothic" w:hAnsi="Arial" w:cs="Arial"/>
          <w:sz w:val="22"/>
          <w:szCs w:val="22"/>
        </w:rPr>
        <w:t xml:space="preserve"> Git, SVN, JIRA, Confluence, Scrum, Kanban, Agile, DevOps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secure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ArgoCD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deployments and reducing manual intervention through well-defined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best practices for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security checkpoints within the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 using tools such as </w:t>
      </w:r>
      <w:r w:rsidRPr="003813CA">
        <w:rPr>
          <w:rStyle w:val="span"/>
          <w:rFonts w:ascii="Arial" w:eastAsia="Century Gothic" w:hAnsi="Arial" w:cs="Arial"/>
          <w:b/>
          <w:bCs/>
          <w:sz w:val="22"/>
          <w:szCs w:val="22"/>
        </w:rPr>
        <w:t xml:space="preserve">SAST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the provisioning of cloud environments leveraging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infrastructure to reflect changes made in the code repository accurately and efficiently under </w:t>
      </w:r>
      <w:r w:rsidRPr="003813CA">
        <w:rPr>
          <w:rStyle w:val="span"/>
          <w:rFonts w:ascii="Arial" w:eastAsia="Century Gothic" w:hAnsi="Arial" w:cs="Arial"/>
          <w:b/>
          <w:bCs/>
          <w:sz w:val="22"/>
          <w:szCs w:val="22"/>
        </w:rPr>
        <w:t xml:space="preserve">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monitoring capabilities by deploying and configuring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 providing real-time insights into application performance and system health, streamlining incident response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container orchestrations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 members to adopt containerization best practices in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SSL certificates for cloud applications, ensuring compliance with security policies and contributing to the overall integrity of deployment processes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tools for secrets management, thereby reducing vulnerabilities associated with sensitive data handling within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in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speeds and reducing time-to-market for various applications through effective scripting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troubleshot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health, consistently optimizing pipeline efficiency and increasing reliability through proactive problem-solving and root cause analyses.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tools for team members, fostering a learning environment focused on continuous improvement and adoption of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security scanning tools within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ensuring that all code commits undergo thorough security analysis before reaching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 cloud disaster recovery plan, ensuring business continuity and resilience against service outages and potential downtime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infrastructure team to provision new environments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configurations adhere to best practices in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discussions for scalable application solutions, honing in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maintaining a focus on optimizing cost and performance ratios for customer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various stakeholders to gather feedback on system performance and implemented necessary changes to enhance overall 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integrated </w:t>
      </w:r>
      <w:r w:rsidRPr="003813CA">
        <w:rPr>
          <w:rStyle w:val="span"/>
          <w:rFonts w:ascii="Arial" w:eastAsia="Century Gothic" w:hAnsi="Arial" w:cs="Arial"/>
          <w:b/>
          <w:bCs/>
          <w:sz w:val="22"/>
          <w:szCs w:val="22"/>
        </w:rPr>
        <w:t xml:space="preserve">web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constructing efficient back-end services while leveraging cloud computing solutions that enhanced digital workflows for planning and management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solutions that utilized </w:t>
      </w:r>
      <w:r w:rsidRPr="003813CA">
        <w:rPr>
          <w:rStyle w:val="span"/>
          <w:rFonts w:ascii="Arial" w:eastAsia="Century Gothic" w:hAnsi="Arial" w:cs="Arial"/>
          <w:b/>
          <w:bCs/>
          <w:sz w:val="22"/>
          <w:szCs w:val="22"/>
        </w:rPr>
        <w:t xml:space="preserve">SAST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continuous delivery pipelines to ensure the integrity and security of application deployments during various phases of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teams to deploy solutions empowering effective bidding, construction management, and inspection workflows using advanced digital solutions tailored to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knowledge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branching strategies to manage version control and streamline collaborative software development processes across teams, improving efficiency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seamless interaction between various application layers, improving system interoperability and allowing for unified data access and control across disparate </w:t>
      </w:r>
      <w:r w:rsidRPr="003813CA">
        <w:rPr>
          <w:rStyle w:val="span"/>
          <w:rFonts w:ascii="Arial" w:eastAsia="Century Gothic" w:hAnsi="Arial" w:cs="Arial"/>
          <w:b/>
          <w:bCs/>
          <w:sz w:val="22"/>
          <w:szCs w:val="22"/>
        </w:rPr>
        <w:t xml:space="preserve">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migration of legacy systems to cloud environments, emphasizing security and compliance requirements while ensuring minimal disruption to ongoing operations and data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deliver tailored solutions in a timely manner, refining the development process to match customer feedback while maintaining high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the development teams, resulting in more dynamic project management and allowing for faster adjustments based on iterative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industry best practices surrounding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mentorship and facilitating knowledge sharing sessions to enhance team skills and expertise in modern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drafting technical documentation for software solutions, ensuring alignment with civil IT compliance standards, thus aiding in the certification process for government procurements.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between developers and stakeholders by implementing collaborative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more effective project lifecycle management pathway.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system design discussions, focusing on the implications of digital solutions for </w:t>
      </w:r>
      <w:r w:rsidRPr="003813CA">
        <w:rPr>
          <w:rStyle w:val="span"/>
          <w:rFonts w:ascii="Arial" w:eastAsia="Century Gothic" w:hAnsi="Arial" w:cs="Arial"/>
          <w:b/>
          <w:bCs/>
          <w:sz w:val="22"/>
          <w:szCs w:val="22"/>
        </w:rPr>
        <w:t xml:space="preserve">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deployment processes for civil engineering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