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 and a strong focus on web and mobile applications. Proven ability to manage infrastructure, design architectures, and implement automation solutions while ensuring security compliance and operational efficiency. Adept in collaborating with cross-functional teams to optimize performance and deliver robust infrastructures on AWS. Expert in CI/CD practices, system administration across platforms, and engaging with cutting-edge technologies to drive innovation and reliability in mission-critical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S3, Lambda, VPC, CloudFormation,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Java,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GitHub Actions, Terraform, CloudWatch,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NIST, RMF, CISSP, CySA+, IDS/IPS, firewalls, antivirus, encryption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ELK Stack, Load Balancers, VPN, DNS, TCP/IP, security hardening, patch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hybrid cloud infrastructure environments, ensuring consistent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uptime while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scalable deployments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architectures aligning with industry standards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deployment speed and reliability for production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security frameworks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implementing comprehensive monitoring protocols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threats and vulnerabilities in system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significantly while integrating security measures within the development lifecycle, adopting a DevSecOps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infrastructure integration strategies with on-premise systems while fostering cross-team collaboration, actively engaging in the agile development process to streamline operations and improve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vulnerability assessments and remediated findings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scanning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compliance with security standards essential for protecting sensitive information against advanced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on system architecture and operational procedures, ensuring all protocols were aligned with organizational objectives and providing a reference for future infrastructure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optimize system performance, leveraging metrics and trends derived from system monitoring tools to recommend resource adjustments and improvements to application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Curated comprehensive disaster recovery plans, implementing strategies that minimized downtime and data loss during system failures while ensuring rapid recovery processes were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into existing frameworks, enhancing operational efficiency through continuous research and evaluation while advocating for innovative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AWS practices and CI/CD integrations, fostering a culture of knowledge sharing, adaptability, and resilience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measures for system anomalies, leading the charge in developing post-incident reports that focused on root cause analysis and continuous system improvement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cross-departmental initiatives addressing operational budgets and resource allocation, optimizing costs in cloud usage while ensuring compliance with organizational procurement policies and budgeting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cyber defense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firewalls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antivirus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policies and procedures that fostered a secure development environment for sensitive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communication with stakeholders regarding system performance, potential risks, and strategic improvements rooted in both technology assessments and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cross-platform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web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database systems to underpin digital solutions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design comprehensive applications for planning, bidding, and construction management, streamlining processes through effective software solutions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languages to automate routine maintenance tasks, significantly reducing manual intervention and elevating overall efficiency in system management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development projects utilizing Agile methodologies, adapting to changing requirements while ensuring project deliverables met client standards within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in web applications,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 and utilizing remediation techniques for any vulnerabilities identified during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systems design discussions focusing on disaster recovery and business continuity plans, ensuring that all projects resonated with the best practices essential for civil IT structures and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technical support frameworks for client implementations, providing expertise in system integration challenges while ensuring stakeholders were actively involved in feedback loops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project documentation and presentations, allowing for clear communication among teams regarding civil IT requirements and enabling stakeholders to make informed decisions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system audits, emphasizing quality assurance and testing best practices to mitigate risks associated with software deployment processes tied to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new software tools and processes, empowering team members with the skills needed to excel in delivering effective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through ongoing communication, addressing their needs efficiently, and ensuring successful project implementations that aligned with organizational and industry standards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civil IT software applications through iterative improvements using client feedback and performance analysis tools, reinforcing the operational capabilities necessary to support the construction management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