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high-performance trading environments. Expert in architecting automated deployment pipelines, managing cloud infrastructures, and optimizing system performance for low-latency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TypeScript, Ruby, Shell 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Oracle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DataBricks, Prometheus, Grafana, DataDog, Apache Kafka, Apache Pulsar, Amazon Kinesis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GitHub Actions, Docker, Kubernetes,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 Pipelines, MLOps, Serverless Architecture, Infrastructure as Code, Configuration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DevOps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deployed, and maintained critical trading infrastructure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low-latency and high-availability, essential for processing market data and executing trades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automated deployment processes, significantly reducing time to market for trading applications while maintaining uptime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for trading applications by implementing advanced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latency results for data processing and trade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 financial trading infrastructure, ensuring compliance with industry standards while protecting sensitive data related to trading operations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large-scale data processing, enhancing machine learning model training and enabling efficient data workflows to support Rapid Trading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model deployment, monitoring, and rollback procedures that ensured seamless integration of machine learning models into live trading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and capacity planning, guaranteeing system readiness for peak market volatility and potential fluctuations in trading activities as per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initiatives, performing post-mortem analyses to derive actionable insights from system issues, thereby optimizing recovery processes and minimizing future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system compatibility and interoperability among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trading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technologies worked together efficiently for best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methodologies in alignment with the software development lifecycle to ensure rigorous quality assurance of all deployments and updates to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mentoring within the technology team to build a culture of continuous improvement and innovation in deployment practices and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capacity planning discussions that contribute to budgeting and future scaling needs related to high-frequency trading infrastructures, optimizing costs while enhancing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operational pipelines to drive quantitative research across trading models, utilizing advanced data processing techniques pertinent to high-frequency trading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integrations with third-party systems enhancing the functionality and communication between our trading systems and market data feeds to better serve investor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excellent communication protocols and documentation practices to support collective team understanding of technical implementations and infrastructure changes in our DevOps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and configuration management while working on civil IT projects, ensuring delivery standards fit the needs of infrastructure stakeholders for both projects and system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develop automation tools that streamlined project workflows and optimized system performance, enhancing the overall efficiency of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project managers and construction engineers to gather requirements and ensure agile development against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containerized applications, ensuring rapid prototyping and seamless integration within the digital solutions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monitoring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bespoke dashboards, improving decision-making processes through timely insights into application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source control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development of robust collaborative practices among software engineers to enhance teamwork in completing feature releases on-time.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allowing for accelerated delivery of updates in digital construction aggregation tools, contributing to enhanced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 summits to promote shared learning and development culture, which translated to enhanced software quality and team dynamics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large datasets within civil IT projects while employing data visualization tools, elevating project presentations and ensuring stakeholder engagements were data-driven and impactful.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traditional contracting processes by deploying IT solutions that facilitated paperless workflows, significantly improving engagement among clients and contractors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to improve existing software solutions for construction management, advocating for innovative changes that align with industry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technology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best practices surrounding software development lifecycle methodologies, fostering a collaborative environment that encouraged professional growth and technological advancement.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