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11 years of extensive experience in software development, focusing on web and mobile applications. Proven expertise in Infrastructure as Code, container orchestration, CI/CD processes, and cloud infrastructure management. Committed to building robust automation systems and enhancing operational efficiency within security-focused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AWS CDK,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Shell Scripting, Java,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Prometheus, Grafana, Elastic Stack,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Workflow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Apache NiFi, AWS Step Functions, Kubernetes Jobs, Dagster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resource provisioning and infrastructure consistency across multiple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and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software delivery speed and quality through automation of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containerized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microservices architecture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monitoring and observability strategies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and proactive alerting on system performance and security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development teams to enhance workflows, establishing automation practices that reduced manual intervention, improved code quality, and accelerated deployment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security-focused operational practices, enhancing the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approach, resulting in improved vulnerability management and compliance adherence across all development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cloud-native infrastructures, facilitating better performance, cost management, and resilience in application delivery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operational tasks and reduce human error in routine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large-scale container orchestration frameworks, leading efforts to integrate automated scaling and self-healing capabilities to enhance infrastructure resilience and operational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leadership to junior engineers, fostering a collaborative environment that encouraged knowledge sharing and continuous improvement of DevOps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prototyped cutting-edge technologies relevant to cybersecurity, contributing to the strategic direction of the company's infrastructure and automation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industry trends and best practices in cloud technology and DevOps methodologies for further integration into the operational efficiency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teamwork and collaboration, ensuring effective communication and streamlined processes across Development and Operations teams in the context of Agile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infrastructure performance tuning, cost optimization, and architectural review processes to ensure alignment with business objectives and technical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deployment strategies alongside disaster recovery plans that ensured business continuity in the event of system failures or incidents.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applications, improving planning and construction management processes through innovative digital solutions that drive efficiency and reduce environmental impact.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enhanced project visibility and streamlined operations throughout the project lifecycle, improving communication and documentation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containerization of civil application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transitions from development to production while enhancing resource allocation and operational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application frameworks that supported paperless contracting and enhanced client engagement efforts, leading to significant reductions in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insights and improvements on various planning, bidding, and inspection processes, leveraging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business processes related to construction management, reducing overhead costs while improving accuracy in project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for civil applications, employing automated scripts and tools to ensure adherence to industry standards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assessments for digital solutions within the civil sector, ensuring robust infrastructure security and operational compliance alongside established best practices in cybersecurity.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DevOps initiatives to transition legacy systems into scalable microservices, employing automation and cloud technology to facilitate substantial operational gains throughout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practices and training materials that supported a smoother onboarding process for new team members while encouraging best practices in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project management techniques to oversee software deliveries, ensuring that stakeholder requirements were met consistently and communicated effectively through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satisfaction by delivering high-quality civil solutions through timely communication, adaptability to changing requirements, and a commitment to continuous improvement in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