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progressive experience in software development, specializing in DevOps practices, AWS cloud solutions, and automation, adept at enhancing infrastructure and achieving system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Snowflake,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Node.js,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Apache Kafka, RabbitMQ,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Selenium,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Ansible, Chef, Puppet, Kubernetes,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standards and best practices while implementing new automation strategies to improve system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automated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speed of application releases and lowering error rates during deployments as IT practices evolved.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for system integrations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operations through better data exchange practices and enhanced user experience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visibility of application performance metrics which aided in proactive incident management and reduced downtime through swift response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maintained integrations between internal systems and third-party applications, facilitating smooth operation of workflows that aligned with changing business objectives and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credential management processes, reducing human error by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HashiCorp 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security measures and compliance adherence within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incident management by leading root cause analysis sessions, developing comprehensive documentation and resolutions, consistently keeping stakeholders informed during incident recovery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 certifications and credentials were current and validated, automating renewal notifications to streamline compliance processes while minimizing risks to operational integrity during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vendor evaluations and performed technical reviews to recommend new technologies that support organizational goals while aligning IT services with business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collaborative environment that encouraged knowledge sharing and skill development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technology reviews and facilitated discussions for new tooling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cloud solutions, driving towards efficient deployment and resource management aligned with business growth plans.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business and process analysis to better understand workflows, translating technical requirements into finished products through collaborative efforts with project stakeholders and the IT change management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design and implementation of user access management controls for sensitive systems, ensuring adherence to both internal and external compliance measures to safeguard business data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automation projects across various services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containerization strategies that optimize resource management and streamline deployment processes during agile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operation documentation to reflect changes in infrastructure as new solutions were introduced, thereby ensuring clarity and enhancing communication among team members regarding system architecture.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supported web applications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contributing to project management tools aimed at enhancing construction management efficiency and reducing operational friction.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project specifications, ensuring that projects related to planning, bidding, and paperless contracting aligned with client goals and industry standards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front-end and back-end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delivering responsive designs that also catered to accessibility and usability standards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regression testing of core application functionalities, thereby ensuring software deliverables met quality standards before deployment and client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resource utilization and optimization strategies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costs while maintaining system performance and responsiveness required for digital solutions targeting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database backups and performance tuning for systems integrated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domain, ensuring data integrity and system reliability amidst evolving project demands and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daily stand-ups as part of Agile development processes, promoting transparency and facilitating adaptive changes required to meet project deliverables related to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 in project deliverables, contributing to maintaining a robust development workflow focused on seamless third-party integration for enhanced user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training and documentation efforts around newly developed features for clients in the construction industry, ensuring a smoother onboarding process and continued client satisfaction and engagement post-project launch.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analysts and stakeholders to define and refine requirements, thus ensuring that technological applications aligned directly with operational needs in delivery, inspection,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upgrades and managed change releases, ensuring adherence to organizational policies while communicating impacts and ensuring minimal disruption to ongoing client engagements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compliance reports detailing project adherence to industry standards for environmental and operational permits related to construction management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