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DevOps Engineer with 11 years of diverse experience in software development, particularly in building robust web and mobile applications. Proficient in CI/CD, infrastructure automation, and quality assurance, with a strong focus on enhancing system reliability and improving test automation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CI, CircleCI,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(IaC):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CloudFormation,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EKS,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Playwright, Postman, JMeter, k6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build, test, and deployment processes for multiple applications with a focus on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IaC, ensuring infrastructure is consistent and easily reproducible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minimizing the risk of human error during application deployment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comprehensive dashboards for system metrics and alerts that improved system performance monitoring and incident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CI/CD pipelines, enhancing quality assurance and facilitating faster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for applications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costs and improved scalability for dynamic workloads while adhering to best practices in cloud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load testing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providing actionable insights to improve application responsiveness and scalability under heavy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workflows and ensuring high availability through auto-scaling and load balancing strategies tailored for modern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a culture of continuous improvement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deployment strategies and infrastructure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repositories, ensuring clarity and reference ability for future projects and assisting new team members with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Agile ceremonies including sprint planning and retrospectives, driving a collaborative culture to assess project progress while remaining flexible to changes in direction based on stakeholder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engineering projects,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 and enhance user experience in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testing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verifying the integrity of solutions provided for clients in the civil IT sector while improving overall system quality through strategic upscaling.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the company’s capability to deliver robust and scalable applications tailored to meet industry regulations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establish clear project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to changing needs within construction management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applications, enhancing project planning and site management capabilities, while ensuring technical feasibility through comprehensive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workflow coordination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among multifaceted teams while maintaining code quality through rigorous peer reviews.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