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Engineer with 11 years of experience in software development, specializing in data engineering, web and mobile applications. Extensive expertise in building robust data pipelines and managing large datasets using Databricks, Apache Spark, and SQL. Adept at optimizing data workflows and employing best practices for data governance and security.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Databricks, Apache Spark, Delta Lake, MLflow, SQL, Python, ETL,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Snowflake, BigQuery, Azure Data Lake, S3, Blob Storage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Analytics:</w:t>
      </w:r>
      <w:r w:rsidRPr="003813CA">
        <w:rPr>
          <w:rFonts w:ascii="Arial" w:eastAsia="Century Gothic" w:hAnsi="Arial" w:cs="Arial"/>
          <w:sz w:val="22"/>
          <w:szCs w:val="22"/>
        </w:rPr>
        <w:t xml:space="preserve"> Apache Kafka, NoSQL, Tableau, Power BI, Spark SQL, Pandas, Dask, Jupyter Notebooks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Governance &amp; Security:</w:t>
      </w:r>
      <w:r w:rsidRPr="003813CA">
        <w:rPr>
          <w:rFonts w:ascii="Arial" w:eastAsia="Century Gothic" w:hAnsi="Arial" w:cs="Arial"/>
          <w:sz w:val="22"/>
          <w:szCs w:val="22"/>
        </w:rPr>
        <w:t xml:space="preserve"> Data Quality, Data Governance, Row-Level Security, Access Control, Data Masking, GDPR Compliance, Privacy Practices, Auditing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 &amp; Frameworks:</w:t>
      </w:r>
      <w:r w:rsidRPr="003813CA">
        <w:rPr>
          <w:rFonts w:ascii="Arial" w:eastAsia="Century Gothic" w:hAnsi="Arial" w:cs="Arial"/>
          <w:sz w:val="22"/>
          <w:szCs w:val="22"/>
        </w:rPr>
        <w:t xml:space="preserve"> Java, Scala, R, C#, JavaScript, HTML, CSS,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DevOps, CI/CD, Version Control, Git, Unit Testing, TDD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Data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data pipelines using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processing and management aligned with organizational data practices and 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innovate data workflows, which streamlined data availability and improved collaboration among data scientists and analysts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data transformations and analytics tasks employing </w:t>
      </w:r>
      <w:r w:rsidRPr="003813CA">
        <w:rPr>
          <w:rStyle w:val="span"/>
          <w:rFonts w:ascii="Arial" w:eastAsia="Century Gothic" w:hAnsi="Arial" w:cs="Arial"/>
          <w:b/>
          <w:bCs/>
          <w:sz w:val="22"/>
          <w:szCs w:val="22"/>
        </w:rPr>
        <w:t xml:space="preserve">Spark 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workflows and enabling actionable insights from large datasets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and monitoring of data solutions using </w:t>
      </w:r>
      <w:r w:rsidRPr="003813CA">
        <w:rPr>
          <w:rStyle w:val="span"/>
          <w:rFonts w:ascii="Arial" w:eastAsia="Century Gothic" w:hAnsi="Arial" w:cs="Arial"/>
          <w:b/>
          <w:bCs/>
          <w:sz w:val="22"/>
          <w:szCs w:val="22"/>
        </w:rPr>
        <w:t xml:space="preserve">MLflow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reliability of data pipelines and minimizing downtime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 best practices for data security and governance, fostering a culture of data integrity and compliance with industry regulations across all data engineering processes prior to moving to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data engineers on utilizing </w:t>
      </w:r>
      <w:r w:rsidRPr="003813CA">
        <w:rPr>
          <w:rStyle w:val="span"/>
          <w:rFonts w:ascii="Arial" w:eastAsia="Century Gothic" w:hAnsi="Arial" w:cs="Arial"/>
          <w:b/>
          <w:bCs/>
          <w:sz w:val="22"/>
          <w:szCs w:val="22"/>
        </w:rPr>
        <w:t xml:space="preserve">Delta 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solutions, empowering them to contribute effectively to the data engineering team’s objectives and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performance tuning and optimization on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achieving improvements in data processing times and resource utilization, which led to effective handling of high-load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machine learning models into existing data pipelines utilizing </w:t>
      </w:r>
      <w:r w:rsidRPr="003813CA">
        <w:rPr>
          <w:rStyle w:val="span"/>
          <w:rFonts w:ascii="Arial" w:eastAsia="Century Gothic" w:hAnsi="Arial" w:cs="Arial"/>
          <w:b/>
          <w:bCs/>
          <w:sz w:val="22"/>
          <w:szCs w:val="22"/>
        </w:rPr>
        <w:t xml:space="preserve">MLflow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advanced analytics and predictive modeling capabilities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data pipeline architecture and technical specifications, promoting knowledge sharing along with risk mitigation strategies across the team during implementation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to convey insights on scaling the data engineering infrastructure effectively, aligning technical capabilities with business needs and long-term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 incremental data processing mechanism that utilized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streaming, enhancing system responsiveness and user experience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visualization tools like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reporting and analyzing pipeline outcomes, allowing stakeholders to derive insights and make informed business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collaborative programming practices to maintain code quality and standards across data engineering projects, enhancing team cohesion and project outcomes seamlessly.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cross-team workshops on data science tools and practices, mentoring team members on the effective use of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predictive analytics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data professionals in best practices for data management and governance, fostering a team culture of continuous learning and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frameworks for data collection and processing assisting in the development of construction management applications that streamlined operations for urban planning and civil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ETL processes that leveraged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convert raw data into useful formats, facilitating insights for project managers on construction bids and contracts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multiple database solutions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storage and retrieval processes that supported civil engineering project documentation and regulatory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analyze requirements and transform them into actionable tasks focused on improving data access efficiency for project managers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while working in cross-functional teams to promote faster delivery of digital solutions in the civil engineering space, ensuring that timelines and goals aligned with organizational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collaborative projects with data scientists and engineers, promoting transparency and accountability in code development across various stages.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Critically analyzed project requirements and proposed innovative solutions using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allow civil engineers to visualize project timelines effectively and stakeholder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interactive dashboards for project monitoring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oversight on project progress and expedited reporting processes for stakeholders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pipelines that facilitated smooth transitions from project planning stages through construction phases employing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with high data integrity and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data quality practices and conducted routine audits on data processing standards, enhancing reliability and trust in project data for critical decision 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documentation outlining processes for integrating various data inputs into project management systems, supporting future enhancements and system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performance of data queries and managed data architectures to support real-time updates of project management platforms and construction bids efficiently.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