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Data Science Specialist with 11 years of experience in software development, focusing on machine learning, natural language processing, and data engineering. Proven ability in model evaluation, data visualization, and application of advanced statistical techniques. Strong communicator skilled in cloud platforms and providing clear metacognitive insights to enhance AI training initiatives.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SQL, Java, JavaScript,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Analytics:</w:t>
      </w:r>
      <w:r w:rsidRPr="003813CA">
        <w:rPr>
          <w:rFonts w:ascii="Arial" w:eastAsia="Century Gothic" w:hAnsi="Arial" w:cs="Arial"/>
          <w:sz w:val="22"/>
          <w:szCs w:val="22"/>
        </w:rPr>
        <w:t xml:space="preserve"> TensorFlow, scikit-learn, PyTorch, Keras, XGBoost, StatsModels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Apache Spark, Hadoop, Kafka, Airflow, ETL, Data Lakes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Natural Language Processing:</w:t>
      </w:r>
      <w:r w:rsidRPr="003813CA">
        <w:rPr>
          <w:rFonts w:ascii="Arial" w:eastAsia="Century Gothic" w:hAnsi="Arial" w:cs="Arial"/>
          <w:sz w:val="22"/>
          <w:szCs w:val="22"/>
        </w:rPr>
        <w:t xml:space="preserve"> NLTK, spaCy, Transformers, BERT, GPT-3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Google Cloud,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Visualization &amp; Reporting:</w:t>
      </w:r>
      <w:r w:rsidRPr="003813CA">
        <w:rPr>
          <w:rFonts w:ascii="Arial" w:eastAsia="Century Gothic" w:hAnsi="Arial" w:cs="Arial"/>
          <w:sz w:val="22"/>
          <w:szCs w:val="22"/>
        </w:rPr>
        <w:t xml:space="preserve"> Tableau, Power BI, Matplotlib, Seaborn, D3.js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training and evaluation of advanced machine learning models, applying </w:t>
      </w:r>
      <w:r w:rsidRPr="003813CA">
        <w:rPr>
          <w:rStyle w:val="span"/>
          <w:rFonts w:ascii="Arial" w:eastAsia="Century Gothic" w:hAnsi="Arial" w:cs="Arial"/>
          <w:b/>
          <w:bCs/>
          <w:sz w:val="22"/>
          <w:szCs w:val="22"/>
        </w:rPr>
        <w:t xml:space="preserve">natural language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enhance AI conversational logic and accuracy in a purely remote working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comprehensive model evaluation strategies, focusing on data integrity and accuracy, streamlining processes for faster iteration and deployment of machine learning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document and communicate failures in model reasoning and provide actionable insights, enhancing the learning algorithms used for AI training.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domain knowledge in </w:t>
      </w:r>
      <w:r w:rsidRPr="003813CA">
        <w:rPr>
          <w:rStyle w:val="span"/>
          <w:rFonts w:ascii="Arial" w:eastAsia="Century Gothic" w:hAnsi="Arial" w:cs="Arial"/>
          <w:b/>
          <w:bCs/>
          <w:sz w:val="22"/>
          <w:szCs w:val="22"/>
        </w:rPr>
        <w:t xml:space="preserve">time series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feature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model performance while ensuring alignment with project goals and stakeholder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on advanced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enabling team members to better understand machine learning results and derive key business insights from complex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on reproducibility of experiments and model tuning, utilizing cloud-based resources for efficient deployment, testing, and monitoring of AI solutions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successful integration of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enhance data quality and accessibility for training datasets, significantly improving the AI training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access and transformation, implementing best practices in logging and monitoring for improved production observability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emerging technologies in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AI applications, ensuring relevance and up-to-date knowledge in an evolving field.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algorithms for anomaly detection and model evaluation metrics that directly impacted the overall training effectiveness of machine learning models in varied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of complex technical information through clear documentation and presentations to non-technical stakeholders, securing buy-in for key AI projects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peer-reviewed projects and contributed to open-source initiatives that showcase innovative approaches to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natural language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computing infrastructures to accelerate training processes of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ensuring scalable and efficient computational resources for data transformations.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Strategized and collaborated on improving prompt engineering methods, iteratively refining AI responses through user feedback and applied </w:t>
      </w:r>
      <w:r w:rsidRPr="003813CA">
        <w:rPr>
          <w:rStyle w:val="span"/>
          <w:rFonts w:ascii="Arial" w:eastAsia="Century Gothic" w:hAnsi="Arial" w:cs="Arial"/>
          <w:b/>
          <w:bCs/>
          <w:sz w:val="22"/>
          <w:szCs w:val="22"/>
        </w:rPr>
        <w:t xml:space="preserve">user experience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executed multiple projects simultaneously, ensuring timely delivery and alignment with organizational objectives leveraging a balance of technical and interpersonal skills.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applications for digital solutions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effectively integrating front-end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user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analysis and visualization solutions for handling large datasets related to construction management, utilizing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enhance system performance through optimization techniques, ensuring efficient data processing for bidding and contracting applications in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machine learning algorithms for predictive analysis in construction project management, emphasizing precision and reliability in outcomes to guide decision making and project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the complete software lifecycle from design to deployment, employing agile methodologies and effective stakeholder engagement to ensure project alignment and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for junior developers on best practices in software development, particularly focusing on data-driven solutions and emerging technologies within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client requirements and translated them into technical specifications, ensuring that all application designs adhered to business goals while maintaining performance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documented APIs for seamless integration between diverse systems, enhancing interoperability within civil construction management tools and digital infrastructure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cloud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ensuring high availability and performance through resource optimization across multiple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resolving software defects, conducting root cause analysis to prevent future occurrences, and implementing solutions that ensured software reliability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collaborative approach to software development, leading code reviews and promoting the adoption of best coding practices among team members, fostering growth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database design, schema evolution, and data migrations that aligned with evolving business needs while maintaining data integrity and accessibility.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