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Data Platform Architect with over 11 years of experience in software development, emphasizing cloud-native data solutions. Expertise in designing ETL pipelines, data modeling, and advanced analytics on AWS platforms. Strong communicator with proven ability to engage stakeholders effectively and deliver tailored data architecture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Pipelines &amp; ETL Tools:</w:t>
      </w:r>
      <w:r w:rsidRPr="003813CA">
        <w:rPr>
          <w:rFonts w:ascii="Arial" w:eastAsia="Century Gothic" w:hAnsi="Arial" w:cs="Arial"/>
          <w:sz w:val="22"/>
          <w:szCs w:val="22"/>
        </w:rPr>
        <w:t xml:space="preserve"> AWS Glue, AWS DMS, Apache Airflow, Azure Data Factory, Talend, Informatica, Apache Nifi, Pentaho Data Integration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Databases:</w:t>
      </w:r>
      <w:r w:rsidRPr="003813CA">
        <w:rPr>
          <w:rFonts w:ascii="Arial" w:eastAsia="Century Gothic" w:hAnsi="Arial" w:cs="Arial"/>
          <w:sz w:val="22"/>
          <w:szCs w:val="22"/>
        </w:rPr>
        <w:t xml:space="preserve"> AWS QuickSight, AWS Redshift, AWS Bedrock, Google BigQuery, Snowflake, MongoDB, PostgreSQL,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JavaScript, Scala, R, Go,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Modeling &amp; Architecture:</w:t>
      </w:r>
      <w:r w:rsidRPr="003813CA">
        <w:rPr>
          <w:rFonts w:ascii="Arial" w:eastAsia="Century Gothic" w:hAnsi="Arial" w:cs="Arial"/>
          <w:sz w:val="22"/>
          <w:szCs w:val="22"/>
        </w:rPr>
        <w:t xml:space="preserve"> Star Schema, Snowflake Schema, Data Lakes, Data Warehousing, Data Governance, Data Quality, Data Lineage, OLAP/OLTP Systems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&amp; Visualization Tools:</w:t>
      </w:r>
      <w:r w:rsidRPr="003813CA">
        <w:rPr>
          <w:rFonts w:ascii="Arial" w:eastAsia="Century Gothic" w:hAnsi="Arial" w:cs="Arial"/>
          <w:sz w:val="22"/>
          <w:szCs w:val="22"/>
        </w:rPr>
        <w:t xml:space="preserve"> Tableau, Power BI, Looker, QlikView, D3.js, Excel, Apache Superset,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r w:rsidRPr="003813CA">
        <w:rPr>
          <w:rStyle w:val="span"/>
          <w:rFonts w:ascii="Arial" w:eastAsia="Century Gothic" w:hAnsi="Arial" w:cs="Arial"/>
          <w:b/>
          <w:bCs/>
          <w:sz w:val="22"/>
          <w:szCs w:val="22"/>
        </w:rPr>
        <w:t xml:space="preserve">ETL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AWS Glue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successfully integrating complex data sources and ensuring timely data availability for analytics and reporting.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data models using </w:t>
      </w:r>
      <w:r w:rsidRPr="003813CA">
        <w:rPr>
          <w:rStyle w:val="span"/>
          <w:rFonts w:ascii="Arial" w:eastAsia="Century Gothic" w:hAnsi="Arial" w:cs="Arial"/>
          <w:b/>
          <w:bCs/>
          <w:sz w:val="22"/>
          <w:szCs w:val="22"/>
        </w:rPr>
        <w:t xml:space="preserve">star schema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that facilitated efficient data retrieval and improved performance for analytical queries across various business units.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gather requirements and prepare specifications that align with project goals and regulatory compliance in delivering durable data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architecture discussions focused on </w:t>
      </w:r>
      <w:r w:rsidRPr="003813CA">
        <w:rPr>
          <w:rStyle w:val="span"/>
          <w:rFonts w:ascii="Arial" w:eastAsia="Century Gothic" w:hAnsi="Arial" w:cs="Arial"/>
          <w:b/>
          <w:bCs/>
          <w:sz w:val="22"/>
          <w:szCs w:val="22"/>
        </w:rPr>
        <w:t xml:space="preserve">cloud-native data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extensive experience in </w:t>
      </w:r>
      <w:r w:rsidRPr="003813CA">
        <w:rPr>
          <w:rStyle w:val="span"/>
          <w:rFonts w:ascii="Arial" w:eastAsia="Century Gothic" w:hAnsi="Arial" w:cs="Arial"/>
          <w:b/>
          <w:bCs/>
          <w:sz w:val="22"/>
          <w:szCs w:val="22"/>
        </w:rPr>
        <w:t xml:space="preserve">AWS Redshift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AWS QuickSight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Bedrock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visibility and accessibility for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 comprehensive data governance framework that enforced data integrity and security, utilizing best practices to meet compliance and protect sensitive information in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the best practices surrounding </w:t>
      </w:r>
      <w:r w:rsidRPr="003813CA">
        <w:rPr>
          <w:rStyle w:val="span"/>
          <w:rFonts w:ascii="Arial" w:eastAsia="Century Gothic" w:hAnsi="Arial" w:cs="Arial"/>
          <w:b/>
          <w:bCs/>
          <w:sz w:val="22"/>
          <w:szCs w:val="22"/>
        </w:rPr>
        <w:t xml:space="preserve">data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fostering an environment of learning and collaboration to improve overall team performance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documentation that clearly defines data models, ETL processes, and analytics workflows, enhancing knowledge sharing across teams and ensuring compliance with industry standards and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data analytics tools such as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various business units to promote data-driven decision-making and improve operational efficiencies in project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 transformation processes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turnaround time for data insights and significantly improving the accuracy of forecasting models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with stakeholders to promote clarity in data requirements and prioritize backlog items related to ongoing and future data initiatives, ensuring alignment with organizational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for data pipelines that ensured reliability in delivery and reduced the risk of defects in production environments, significantly enhancing overall quality management.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advanced data analytics techniques including predictive modeling and machine learning applications to extract insights from structured and unstructured data sets, fostering innovative solutions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Negotiated directly with product stakeholders to clarify project deliverables, managing expectations and timelines while ensuring that the architectural design met business needs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regularly with compliance and security teams to ensure adherence to best practices in data handling and storage while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focusing on protecting sensitive data throughout its lifecycle.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w:t>
      </w:r>
      <w:r w:rsidRPr="003813CA">
        <w:rPr>
          <w:rStyle w:val="span"/>
          <w:rFonts w:ascii="Arial" w:eastAsia="Century Gothic" w:hAnsi="Arial" w:cs="Arial"/>
          <w:b/>
          <w:bCs/>
          <w:sz w:val="22"/>
          <w:szCs w:val="22"/>
        </w:rPr>
        <w:t xml:space="preserve">data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engineering projects by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SQL to create automated tools that improved the efficiency of planning and resource allocation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databases to support project management applications, ensuring seamless integration of project data for better visibility across various engineering and architectural pipelines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implement digital solutions for bidding and contracting, enhancing the overall user experience by deploying cloud-based systems that provided real-time data access.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data sharing among civil discipline teams, streamlining processes related to construction management, inspections, and project oversight, ultimately reducing delays and enhancing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methodology practices that facilitated timely delivery of enhanced features and solutions through effective collaboration, transparency, and iterative feedback mechanisms within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w:t>
      </w:r>
      <w:r w:rsidRPr="003813CA">
        <w:rPr>
          <w:rStyle w:val="span"/>
          <w:rFonts w:ascii="Arial" w:eastAsia="Century Gothic" w:hAnsi="Arial" w:cs="Arial"/>
          <w:b/>
          <w:bCs/>
          <w:sz w:val="22"/>
          <w:szCs w:val="22"/>
        </w:rPr>
        <w:t xml:space="preserve">data analyses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generate reports that informed stakeholders regarding project status, budget adherence, and resource needs, ensuring projects remained on schedule and within budget.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web applications through modernization efforts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resulting in improved performance and user engagement for clients 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new hires on understanding the use of digital tools for paperless contracting, ensuring full adoption and compliance with latest technology standards in the field of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end-to-end testing for data processing tools developed in collaboration with cross-functional teams, confirming system integrity and reliability against project requirements and regulatory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modern data architectural principles into existing systems, allowing for better management and accessibility of data across planning and inspection departments, greatly improving service delivery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 internal wiki that documented key processes, best practices, and lessons learned regarding digital solutions, ensuring continuity and knowledge transfer within teams and across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clients to gather feedback on existing solutions, informing continuous improvement iterations and fostering strong relationships while utilizing structured data to meet evolving needs.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